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68FE" w14:textId="77777777" w:rsidR="00ED7F1C" w:rsidRPr="00ED7F1C" w:rsidRDefault="00ED7F1C" w:rsidP="00ED7F1C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6E9AA1B3" w14:textId="77777777" w:rsidR="00ED7F1C" w:rsidRPr="00ED7F1C" w:rsidRDefault="00ED7F1C" w:rsidP="00ED7F1C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3D3A5088" w14:textId="77777777" w:rsidR="00ED7F1C" w:rsidRPr="00ED7F1C" w:rsidRDefault="00ED7F1C" w:rsidP="00ED7F1C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013038AB" w14:textId="77777777" w:rsidR="00ED7F1C" w:rsidRPr="00ED7F1C" w:rsidRDefault="00ED7F1C" w:rsidP="00ED7F1C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ED7F1C">
        <w:rPr>
          <w:rFonts w:ascii="Arial" w:eastAsia="Arial" w:hAnsi="Arial" w:cs="Arial"/>
          <w:b/>
          <w:bCs/>
          <w:kern w:val="1"/>
          <w:sz w:val="28"/>
          <w:szCs w:val="28"/>
          <w:lang w:eastAsia="zh-CN" w:bidi="hi-IN"/>
          <w14:ligatures w14:val="none"/>
        </w:rPr>
        <w:t>PROGRAMA FERIA TORRE DE BENAGALBÓN 2025</w:t>
      </w:r>
    </w:p>
    <w:p w14:paraId="31FAA1A2" w14:textId="77777777" w:rsidR="00ED7F1C" w:rsidRPr="00ED7F1C" w:rsidRDefault="00ED7F1C" w:rsidP="00ED7F1C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77178F74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lang w:eastAsia="zh-CN" w:bidi="hi-IN"/>
          <w14:ligatures w14:val="none"/>
        </w:rPr>
      </w:pPr>
    </w:p>
    <w:p w14:paraId="5DE7450B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  <w:t>JUEVES 31 DE JULIO</w:t>
      </w:r>
    </w:p>
    <w:p w14:paraId="0C50AECF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0E4EFFB0" w14:textId="4458571A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14:00 h. Comida de nuestros mayores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. </w:t>
      </w:r>
    </w:p>
    <w:p w14:paraId="07B3B72B" w14:textId="625BBD90" w:rsidR="00ED7F1C" w:rsidRPr="00ED7F1C" w:rsidRDefault="00ED7F1C" w:rsidP="00ED7F1C">
      <w:pPr>
        <w:suppressAutoHyphens/>
        <w:spacing w:after="0" w:line="240" w:lineRule="auto"/>
        <w:ind w:left="1701" w:hanging="993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16:00 h. Campeonato de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F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útbol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S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ala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I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nfantil y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C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adete en el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P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abellón Rubén Ruzafa con la colaboración de Costa Rincón.</w:t>
      </w:r>
    </w:p>
    <w:p w14:paraId="148690E4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09712B03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558BBDB2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  <w:t>VIERNES 1 DE AGOSTO</w:t>
      </w:r>
    </w:p>
    <w:p w14:paraId="6CF94AED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32BC4A34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21:00 h. Pregón a cargo Claudio </w:t>
      </w:r>
      <w:proofErr w:type="spellStart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Gallardo</w:t>
      </w:r>
      <w:proofErr w:type="spellEnd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 Navarrete</w:t>
      </w:r>
    </w:p>
    <w:p w14:paraId="7C777A23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22:00 h. Elección Mises Torre de </w:t>
      </w:r>
      <w:proofErr w:type="spellStart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Benagalbón</w:t>
      </w:r>
      <w:proofErr w:type="spellEnd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.</w:t>
      </w:r>
    </w:p>
    <w:p w14:paraId="0E959B56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23:30 h. Actuación de La Otra Oreja (Tributo Oreja de Van Gogh).</w:t>
      </w:r>
    </w:p>
    <w:p w14:paraId="1C74E738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01:30 h. Actuación de </w:t>
      </w:r>
      <w:proofErr w:type="spellStart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Stereo</w:t>
      </w:r>
      <w:proofErr w:type="spellEnd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 Versiones.</w:t>
      </w:r>
    </w:p>
    <w:p w14:paraId="4BD712EE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14FE0829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708BBC3F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  <w:t>SÁBADO 2 DE AGOSTO</w:t>
      </w:r>
    </w:p>
    <w:p w14:paraId="3BC1B54C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1154FA8E" w14:textId="11A9D4BF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14:00 h. Entrega de trofeos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F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útbol </w:t>
      </w:r>
      <w:r w:rsidR="008570CB">
        <w:rPr>
          <w:rFonts w:ascii="Arial" w:eastAsia="WenQuanYi Micro Hei" w:hAnsi="Arial" w:cs="Arial"/>
          <w:kern w:val="1"/>
          <w:lang w:eastAsia="zh-CN" w:bidi="hi-IN"/>
          <w14:ligatures w14:val="none"/>
        </w:rPr>
        <w:t>S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ala.</w:t>
      </w:r>
    </w:p>
    <w:p w14:paraId="041CDA2E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15:00 h. Paella popular.</w:t>
      </w:r>
    </w:p>
    <w:p w14:paraId="61EAB9DA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              Socios: retirar invitaciones en la sede de la asociación junto al libro.</w:t>
      </w:r>
    </w:p>
    <w:p w14:paraId="04E8C14E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              No socios: deberán abonar una colaboración de 2 € por plato.</w:t>
      </w:r>
    </w:p>
    <w:p w14:paraId="704C9065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15:00 h. </w:t>
      </w:r>
      <w:proofErr w:type="gramStart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Show</w:t>
      </w:r>
      <w:proofErr w:type="gramEnd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 musical a cargo de Miguel Botana.</w:t>
      </w:r>
    </w:p>
    <w:p w14:paraId="444C6256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23:30 h. Actuación de Ana de Caro.</w:t>
      </w:r>
    </w:p>
    <w:p w14:paraId="41654998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01:30 h. Actuación de Indiana.   </w:t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ab/>
      </w: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ab/>
      </w:r>
    </w:p>
    <w:p w14:paraId="65C52994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57D8F90B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39D6F283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06226B6D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b/>
          <w:bCs/>
          <w:kern w:val="1"/>
          <w:lang w:eastAsia="zh-CN" w:bidi="hi-IN"/>
          <w14:ligatures w14:val="none"/>
        </w:rPr>
        <w:t>DOMINGO 03 DE AGOSTO</w:t>
      </w:r>
    </w:p>
    <w:p w14:paraId="717FF449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</w:p>
    <w:p w14:paraId="54CB7D7E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21:00 h. Actuación del grupo de baile </w:t>
      </w:r>
      <w:proofErr w:type="spellStart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Torresol</w:t>
      </w:r>
      <w:proofErr w:type="spellEnd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 de Ana Celia Pérez.</w:t>
      </w:r>
    </w:p>
    <w:p w14:paraId="1D9A370C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 xml:space="preserve">23:00 h. Actuación de </w:t>
      </w:r>
      <w:proofErr w:type="spellStart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Malamanera</w:t>
      </w:r>
      <w:proofErr w:type="spellEnd"/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.</w:t>
      </w:r>
    </w:p>
    <w:p w14:paraId="403E8CE5" w14:textId="77777777" w:rsidR="00ED7F1C" w:rsidRPr="00ED7F1C" w:rsidRDefault="00ED7F1C" w:rsidP="00ED7F1C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1"/>
          <w:lang w:eastAsia="zh-CN" w:bidi="hi-IN"/>
          <w14:ligatures w14:val="none"/>
        </w:rPr>
      </w:pPr>
      <w:r w:rsidRPr="00ED7F1C">
        <w:rPr>
          <w:rFonts w:ascii="Arial" w:eastAsia="WenQuanYi Micro Hei" w:hAnsi="Arial" w:cs="Arial"/>
          <w:kern w:val="1"/>
          <w:lang w:eastAsia="zh-CN" w:bidi="hi-IN"/>
          <w14:ligatures w14:val="none"/>
        </w:rPr>
        <w:t>01:00 h. Fuegos artificiales</w:t>
      </w:r>
    </w:p>
    <w:p w14:paraId="3AAFF63F" w14:textId="77777777" w:rsidR="00ED7F1C" w:rsidRPr="00ED7F1C" w:rsidRDefault="00ED7F1C" w:rsidP="00ED7F1C">
      <w:pPr>
        <w:suppressAutoHyphens/>
        <w:spacing w:after="0" w:line="240" w:lineRule="auto"/>
        <w:rPr>
          <w:rFonts w:ascii="Liberation Serif" w:eastAsia="WenQuanYi Micro Hei" w:hAnsi="Liberation Serif" w:cs="Lohit Devanagari"/>
          <w:kern w:val="1"/>
          <w:lang w:eastAsia="zh-CN" w:bidi="hi-IN"/>
          <w14:ligatures w14:val="none"/>
        </w:rPr>
      </w:pPr>
    </w:p>
    <w:p w14:paraId="2DEE44B2" w14:textId="77777777" w:rsidR="00ED7F1C" w:rsidRDefault="00ED7F1C"/>
    <w:sectPr w:rsidR="00ED7F1C" w:rsidSect="00ED7F1C">
      <w:headerReference w:type="default" r:id="rId6"/>
      <w:footerReference w:type="default" r:id="rId7"/>
      <w:pgSz w:w="11906" w:h="16838"/>
      <w:pgMar w:top="2210" w:right="1134" w:bottom="2041" w:left="187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4CBA" w14:textId="77777777" w:rsidR="008570CB" w:rsidRDefault="008570CB">
      <w:pPr>
        <w:spacing w:after="0" w:line="240" w:lineRule="auto"/>
      </w:pPr>
      <w:r>
        <w:separator/>
      </w:r>
    </w:p>
  </w:endnote>
  <w:endnote w:type="continuationSeparator" w:id="0">
    <w:p w14:paraId="3E7AF088" w14:textId="77777777" w:rsidR="008570CB" w:rsidRDefault="0085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 Regular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9039" w14:textId="050992F7" w:rsidR="00ED7F1C" w:rsidRDefault="00ED7F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9652A5" wp14:editId="509F298B">
              <wp:simplePos x="0" y="0"/>
              <wp:positionH relativeFrom="column">
                <wp:posOffset>2223770</wp:posOffset>
              </wp:positionH>
              <wp:positionV relativeFrom="paragraph">
                <wp:posOffset>-148590</wp:posOffset>
              </wp:positionV>
              <wp:extent cx="2327910" cy="915670"/>
              <wp:effectExtent l="1905" t="0" r="3810" b="1905"/>
              <wp:wrapSquare wrapText="bothSides"/>
              <wp:docPr id="43199043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FBD9C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Plaza Al-</w:t>
                          </w:r>
                          <w:proofErr w:type="spellStart"/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Andalus</w:t>
                          </w:r>
                          <w:proofErr w:type="spellEnd"/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, 1.</w:t>
                          </w:r>
                        </w:p>
                        <w:p w14:paraId="438A02FB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 xml:space="preserve">29730 </w:t>
                          </w:r>
                          <w:proofErr w:type="gramStart"/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Rincón</w:t>
                          </w:r>
                          <w:proofErr w:type="gramEnd"/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 xml:space="preserve"> de la Victoria (Málaga)</w:t>
                          </w:r>
                        </w:p>
                        <w:p w14:paraId="20A13406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DC617A">
                              <w:rPr>
                                <w:rStyle w:val="Ttulo1Car"/>
                                <w:rFonts w:ascii="Calibri" w:hAnsi="Calibri" w:cs="Calibri"/>
                                <w:b/>
                                <w:sz w:val="18"/>
                                <w:szCs w:val="18"/>
                                <w:lang w:eastAsia="zh-CN" w:bidi="hi-IN"/>
                              </w:rPr>
                              <w:t>www.rincondelavictoria.es</w:t>
                            </w:r>
                          </w:hyperlink>
                        </w:p>
                        <w:p w14:paraId="63557FAD" w14:textId="7D4B74F3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noProof/>
                              <w:color w:val="015A8E"/>
                              <w:sz w:val="18"/>
                              <w:szCs w:val="18"/>
                            </w:rPr>
                            <w:drawing>
                              <wp:inline distT="0" distB="0" distL="0" distR="0" wp14:anchorId="41BA156E" wp14:editId="3F1E024F">
                                <wp:extent cx="152400" cy="152400"/>
                                <wp:effectExtent l="0" t="0" r="0" b="0"/>
                                <wp:docPr id="34804285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  <w:u w:val="single" w:color="386EFF"/>
                            </w:rPr>
                            <w:t>www.facebook.com/rincondelavictoria</w:t>
                          </w:r>
                        </w:p>
                        <w:p w14:paraId="62100436" w14:textId="7DB7B299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AD4EA5D" wp14:editId="3BFD411C">
                                <wp:extent cx="171450" cy="171450"/>
                                <wp:effectExtent l="0" t="0" r="0" b="0"/>
                                <wp:docPr id="138240712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hyperlink r:id="rId4" w:history="1">
                            <w:r w:rsidRPr="00DC617A">
                              <w:rPr>
                                <w:rStyle w:val="Ttulo1Car"/>
                                <w:rFonts w:ascii="Calibri" w:hAnsi="Calibri" w:cs="Calibri"/>
                                <w:color w:val="015A8E"/>
                                <w:sz w:val="18"/>
                                <w:szCs w:val="18"/>
                                <w:u w:color="386EFF"/>
                              </w:rPr>
                              <w:t>@aytorincon</w:t>
                            </w:r>
                          </w:hyperlink>
                        </w:p>
                        <w:p w14:paraId="1B7E68D5" w14:textId="77777777" w:rsidR="00ED7F1C" w:rsidRDefault="00ED7F1C">
                          <w:pPr>
                            <w:widowControl w:val="0"/>
                            <w:rPr>
                              <w:rFonts w:cs="Menlo Regular"/>
                              <w:color w:val="1D9D9D"/>
                              <w:sz w:val="19"/>
                              <w:szCs w:val="19"/>
                              <w:u w:val="single" w:color="386EFF"/>
                            </w:rPr>
                          </w:pPr>
                        </w:p>
                        <w:p w14:paraId="5B88655B" w14:textId="77777777" w:rsidR="00ED7F1C" w:rsidRDefault="00ED7F1C">
                          <w:pPr>
                            <w:widowControl w:val="0"/>
                          </w:pPr>
                        </w:p>
                        <w:p w14:paraId="1AA533D2" w14:textId="77777777" w:rsidR="00ED7F1C" w:rsidRDefault="00ED7F1C">
                          <w:pPr>
                            <w:widowControl w:val="0"/>
                          </w:pPr>
                        </w:p>
                        <w:p w14:paraId="4EC1B802" w14:textId="77777777" w:rsidR="00ED7F1C" w:rsidRDefault="00ED7F1C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652A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75.1pt;margin-top:-11.7pt;width:183.3pt;height:7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" stroked="f">
              <v:textbox inset="0,0,0,0">
                <w:txbxContent>
                  <w:p w14:paraId="752FBD9C" w14:textId="77777777" w:rsidR="00ED7F1C" w:rsidRPr="00DC617A" w:rsidRDefault="00ED7F1C">
                    <w:pPr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Plaza Al-</w:t>
                    </w:r>
                    <w:proofErr w:type="spellStart"/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Andalus</w:t>
                    </w:r>
                    <w:proofErr w:type="spellEnd"/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, 1.</w:t>
                    </w:r>
                  </w:p>
                  <w:p w14:paraId="438A02FB" w14:textId="77777777" w:rsidR="00ED7F1C" w:rsidRPr="00DC617A" w:rsidRDefault="00ED7F1C">
                    <w:pPr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 xml:space="preserve">29730 </w:t>
                    </w:r>
                    <w:proofErr w:type="gramStart"/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Rincón</w:t>
                    </w:r>
                    <w:proofErr w:type="gramEnd"/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 xml:space="preserve"> de la Victoria (Málaga)</w:t>
                    </w:r>
                  </w:p>
                  <w:p w14:paraId="20A13406" w14:textId="77777777" w:rsidR="00ED7F1C" w:rsidRPr="00DC617A" w:rsidRDefault="00ED7F1C">
                    <w:pPr>
                      <w:widowControl w:val="0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hyperlink r:id="rId5" w:history="1">
                      <w:r w:rsidRPr="00DC617A">
                        <w:rPr>
                          <w:rStyle w:val="Ttulo1Car"/>
                          <w:rFonts w:ascii="Calibri" w:hAnsi="Calibri" w:cs="Calibri"/>
                          <w:b/>
                          <w:sz w:val="18"/>
                          <w:szCs w:val="18"/>
                          <w:lang w:eastAsia="zh-CN" w:bidi="hi-IN"/>
                        </w:rPr>
                        <w:t>www.rincondelavictoria.es</w:t>
                      </w:r>
                    </w:hyperlink>
                  </w:p>
                  <w:p w14:paraId="63557FAD" w14:textId="7D4B74F3" w:rsidR="00ED7F1C" w:rsidRPr="00DC617A" w:rsidRDefault="00ED7F1C">
                    <w:pPr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noProof/>
                        <w:color w:val="015A8E"/>
                        <w:sz w:val="18"/>
                        <w:szCs w:val="18"/>
                      </w:rPr>
                      <w:drawing>
                        <wp:inline distT="0" distB="0" distL="0" distR="0" wp14:anchorId="41BA156E" wp14:editId="3F1E024F">
                          <wp:extent cx="152400" cy="152400"/>
                          <wp:effectExtent l="0" t="0" r="0" b="0"/>
                          <wp:docPr id="34804285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 xml:space="preserve"> </w:t>
                    </w: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  <w:u w:val="single" w:color="386EFF"/>
                      </w:rPr>
                      <w:t>www.facebook.com/rincondelavictoria</w:t>
                    </w:r>
                  </w:p>
                  <w:p w14:paraId="62100436" w14:textId="7DB7B299" w:rsidR="00ED7F1C" w:rsidRPr="00DC617A" w:rsidRDefault="00ED7F1C">
                    <w:pPr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AD4EA5D" wp14:editId="3BFD411C">
                          <wp:extent cx="171450" cy="171450"/>
                          <wp:effectExtent l="0" t="0" r="0" b="0"/>
                          <wp:docPr id="138240712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hyperlink r:id="rId6" w:history="1">
                      <w:r w:rsidRPr="00DC617A">
                        <w:rPr>
                          <w:rStyle w:val="Ttulo1Car"/>
                          <w:rFonts w:ascii="Calibri" w:hAnsi="Calibri" w:cs="Calibri"/>
                          <w:color w:val="015A8E"/>
                          <w:sz w:val="18"/>
                          <w:szCs w:val="18"/>
                          <w:u w:color="386EFF"/>
                        </w:rPr>
                        <w:t>@aytorincon</w:t>
                      </w:r>
                    </w:hyperlink>
                  </w:p>
                  <w:p w14:paraId="1B7E68D5" w14:textId="77777777" w:rsidR="00ED7F1C" w:rsidRDefault="00ED7F1C">
                    <w:pPr>
                      <w:widowControl w:val="0"/>
                      <w:rPr>
                        <w:rFonts w:cs="Menlo Regular"/>
                        <w:color w:val="1D9D9D"/>
                        <w:sz w:val="19"/>
                        <w:szCs w:val="19"/>
                        <w:u w:val="single" w:color="386EFF"/>
                      </w:rPr>
                    </w:pPr>
                  </w:p>
                  <w:p w14:paraId="5B88655B" w14:textId="77777777" w:rsidR="00ED7F1C" w:rsidRDefault="00ED7F1C">
                    <w:pPr>
                      <w:widowControl w:val="0"/>
                    </w:pPr>
                  </w:p>
                  <w:p w14:paraId="1AA533D2" w14:textId="77777777" w:rsidR="00ED7F1C" w:rsidRDefault="00ED7F1C">
                    <w:pPr>
                      <w:widowControl w:val="0"/>
                    </w:pPr>
                  </w:p>
                  <w:p w14:paraId="4EC1B802" w14:textId="77777777" w:rsidR="00ED7F1C" w:rsidRDefault="00ED7F1C">
                    <w:pPr>
                      <w:widowControl w:val="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ED7156" wp14:editId="755B7345">
              <wp:simplePos x="0" y="0"/>
              <wp:positionH relativeFrom="column">
                <wp:posOffset>-323850</wp:posOffset>
              </wp:positionH>
              <wp:positionV relativeFrom="paragraph">
                <wp:posOffset>-347980</wp:posOffset>
              </wp:positionV>
              <wp:extent cx="5879465" cy="331470"/>
              <wp:effectExtent l="0" t="0" r="0" b="1905"/>
              <wp:wrapSquare wrapText="bothSides"/>
              <wp:docPr id="157663115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9465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1911D" w14:textId="77777777" w:rsidR="00ED7F1C" w:rsidRPr="00DC617A" w:rsidRDefault="00ED7F1C">
                          <w:pPr>
                            <w:rPr>
                              <w:rFonts w:ascii="Times New Roman" w:hAnsi="Times New Roman" w:cs="Times New Roman"/>
                              <w:b/>
                              <w:color w:val="FFC00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FFC000"/>
                            </w:rPr>
                            <w:t xml:space="preserve">          </w:t>
                          </w:r>
                          <w:r w:rsidRPr="00DC617A">
                            <w:rPr>
                              <w:rFonts w:ascii="Times New Roman" w:hAnsi="Times New Roman" w:cs="Times New Roman"/>
                              <w:b/>
                              <w:color w:val="FFC000"/>
                            </w:rPr>
                            <w:t xml:space="preserve">. . . . . . . . . . . . . . . . . . . . . . . . . . . . . . . . . . . . . . . . . . . . . . . . . . . . . . . . . . . . . . . . . . . . . . 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C000"/>
                            </w:rPr>
                            <w:t xml:space="preserve">. . . 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D7156" id="Cuadro de texto 4" o:spid="_x0000_s1027" type="#_x0000_t202" style="position:absolute;margin-left:-25.5pt;margin-top:-27.4pt;width:462.95pt;height:2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5B9wEAANE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" stroked="f">
              <v:textbox>
                <w:txbxContent>
                  <w:p w14:paraId="0861911D" w14:textId="77777777" w:rsidR="00ED7F1C" w:rsidRPr="00DC617A" w:rsidRDefault="00ED7F1C">
                    <w:pPr>
                      <w:rPr>
                        <w:rFonts w:ascii="Times New Roman" w:hAnsi="Times New Roman" w:cs="Times New Roman"/>
                        <w:b/>
                        <w:color w:val="FFC0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FFC000"/>
                      </w:rPr>
                      <w:t xml:space="preserve">          </w:t>
                    </w:r>
                    <w:r w:rsidRPr="00DC617A">
                      <w:rPr>
                        <w:rFonts w:ascii="Times New Roman" w:hAnsi="Times New Roman" w:cs="Times New Roman"/>
                        <w:b/>
                        <w:color w:val="FFC000"/>
                      </w:rPr>
                      <w:t xml:space="preserve">. . . . . . . . . . . . . . . . . . . . . . . . . . . . . . . . . . . . . . . . . . . . . . . . . . . . . . . . . . . . . . . . . . . . . . . </w:t>
                    </w:r>
                    <w:r>
                      <w:rPr>
                        <w:rFonts w:ascii="Times New Roman" w:hAnsi="Times New Roman" w:cs="Times New Roman"/>
                        <w:b/>
                        <w:color w:val="FFC000"/>
                      </w:rPr>
                      <w:t xml:space="preserve">. . . .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21D193" wp14:editId="372FA3AB">
              <wp:simplePos x="0" y="0"/>
              <wp:positionH relativeFrom="column">
                <wp:posOffset>135890</wp:posOffset>
              </wp:positionH>
              <wp:positionV relativeFrom="paragraph">
                <wp:posOffset>-53340</wp:posOffset>
              </wp:positionV>
              <wp:extent cx="1962150" cy="859155"/>
              <wp:effectExtent l="0" t="0" r="0" b="1270"/>
              <wp:wrapSquare wrapText="bothSides"/>
              <wp:docPr id="1497667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1E06A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Excmo. Ayto. Rincón de la Victoria</w:t>
                          </w:r>
                        </w:p>
                        <w:p w14:paraId="056B19CE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Gabinete de Prensa</w:t>
                          </w:r>
                        </w:p>
                        <w:p w14:paraId="78C99866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T. 952 07 50 56</w:t>
                          </w:r>
                        </w:p>
                        <w:p w14:paraId="68E87378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M. 670 53 48 92</w:t>
                          </w:r>
                        </w:p>
                        <w:p w14:paraId="38A2AA85" w14:textId="77777777" w:rsidR="00ED7F1C" w:rsidRPr="00DC617A" w:rsidRDefault="00ED7F1C">
                          <w:pPr>
                            <w:widowControl w:val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C617A">
                            <w:rPr>
                              <w:rFonts w:ascii="Calibri" w:hAnsi="Calibri" w:cs="Calibri"/>
                              <w:color w:val="015A8E"/>
                              <w:sz w:val="18"/>
                              <w:szCs w:val="18"/>
                            </w:rPr>
                            <w:t>prensa@rincondelavictoria.es</w:t>
                          </w:r>
                        </w:p>
                        <w:p w14:paraId="537487AF" w14:textId="77777777" w:rsidR="00ED7F1C" w:rsidRDefault="00ED7F1C">
                          <w:pPr>
                            <w:widowControl w:val="0"/>
                            <w:rPr>
                              <w:rFonts w:cs="Menlo Regular"/>
                              <w:color w:val="1D9D9D"/>
                              <w:sz w:val="19"/>
                              <w:szCs w:val="19"/>
                            </w:rPr>
                          </w:pPr>
                        </w:p>
                        <w:p w14:paraId="38861679" w14:textId="77777777" w:rsidR="00ED7F1C" w:rsidRDefault="00ED7F1C">
                          <w:pPr>
                            <w:widowControl w:val="0"/>
                            <w:rPr>
                              <w:rFonts w:cs="Menlo Regular"/>
                              <w:color w:val="3B3838"/>
                              <w:sz w:val="18"/>
                              <w:szCs w:val="18"/>
                            </w:rPr>
                          </w:pPr>
                        </w:p>
                        <w:p w14:paraId="0B18E7E4" w14:textId="77777777" w:rsidR="00ED7F1C" w:rsidRDefault="00ED7F1C">
                          <w:pPr>
                            <w:widowControl w:val="0"/>
                            <w:rPr>
                              <w:rFonts w:eastAsia="MS Mincho" w:cs="MS Mincho"/>
                              <w:color w:val="3B3838"/>
                              <w:sz w:val="18"/>
                              <w:szCs w:val="18"/>
                            </w:rPr>
                          </w:pPr>
                        </w:p>
                        <w:p w14:paraId="5584D7B0" w14:textId="77777777" w:rsidR="00ED7F1C" w:rsidRDefault="00ED7F1C">
                          <w:pPr>
                            <w:rPr>
                              <w:rFonts w:eastAsia="MS Mincho" w:cs="MS Mincho"/>
                              <w:color w:val="3B383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1D193" id="Cuadro de texto 3" o:spid="_x0000_s1028" type="#_x0000_t202" style="position:absolute;margin-left:10.7pt;margin-top:-4.2pt;width:154.5pt;height:67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" stroked="f">
              <v:textbox inset="0,0,0,0">
                <w:txbxContent>
                  <w:p w14:paraId="45E1E06A" w14:textId="77777777" w:rsidR="00ED7F1C" w:rsidRPr="00DC617A" w:rsidRDefault="00ED7F1C">
                    <w:pPr>
                      <w:pStyle w:val="Ttulo9Car"/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Excmo. Ayto. Rincón de la Victoria</w:t>
                    </w:r>
                  </w:p>
                  <w:p w14:paraId="056B19CE" w14:textId="77777777" w:rsidR="00ED7F1C" w:rsidRPr="00DC617A" w:rsidRDefault="00ED7F1C">
                    <w:pPr>
                      <w:pStyle w:val="Ttulo9Car"/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Gabinete de Prensa</w:t>
                    </w:r>
                  </w:p>
                  <w:p w14:paraId="78C99866" w14:textId="77777777" w:rsidR="00ED7F1C" w:rsidRPr="00DC617A" w:rsidRDefault="00ED7F1C">
                    <w:pPr>
                      <w:pStyle w:val="Ttulo9Car"/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T. 952 07 50 56</w:t>
                    </w:r>
                  </w:p>
                  <w:p w14:paraId="68E87378" w14:textId="77777777" w:rsidR="00ED7F1C" w:rsidRPr="00DC617A" w:rsidRDefault="00ED7F1C">
                    <w:pPr>
                      <w:pStyle w:val="Ttulo9Car"/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M. 670 53 48 92</w:t>
                    </w:r>
                  </w:p>
                  <w:p w14:paraId="38A2AA85" w14:textId="77777777" w:rsidR="00ED7F1C" w:rsidRPr="00DC617A" w:rsidRDefault="00ED7F1C">
                    <w:pPr>
                      <w:pStyle w:val="Ttulo9Car"/>
                      <w:widowControl w:val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C617A">
                      <w:rPr>
                        <w:rFonts w:ascii="Calibri" w:hAnsi="Calibri" w:cs="Calibri"/>
                        <w:color w:val="015A8E"/>
                        <w:sz w:val="18"/>
                        <w:szCs w:val="18"/>
                      </w:rPr>
                      <w:t>prensa@rincondelavictoria.es</w:t>
                    </w:r>
                  </w:p>
                  <w:p w14:paraId="537487AF" w14:textId="77777777" w:rsidR="00ED7F1C" w:rsidRDefault="00ED7F1C">
                    <w:pPr>
                      <w:pStyle w:val="Ttulo9Car"/>
                      <w:widowControl w:val="0"/>
                      <w:rPr>
                        <w:rFonts w:cs="Menlo Regular"/>
                        <w:color w:val="1D9D9D"/>
                        <w:sz w:val="19"/>
                        <w:szCs w:val="19"/>
                      </w:rPr>
                    </w:pPr>
                  </w:p>
                  <w:p w14:paraId="38861679" w14:textId="77777777" w:rsidR="00ED7F1C" w:rsidRDefault="00ED7F1C">
                    <w:pPr>
                      <w:pStyle w:val="Ttulo9Car"/>
                      <w:widowControl w:val="0"/>
                      <w:rPr>
                        <w:rFonts w:cs="Menlo Regular"/>
                        <w:color w:val="3B3838"/>
                        <w:sz w:val="18"/>
                        <w:szCs w:val="18"/>
                      </w:rPr>
                    </w:pPr>
                  </w:p>
                  <w:p w14:paraId="0B18E7E4" w14:textId="77777777" w:rsidR="00ED7F1C" w:rsidRDefault="00ED7F1C">
                    <w:pPr>
                      <w:pStyle w:val="Ttulo9Car"/>
                      <w:widowControl w:val="0"/>
                      <w:rPr>
                        <w:rFonts w:eastAsia="MS Mincho" w:cs="MS Mincho"/>
                        <w:color w:val="3B3838"/>
                        <w:sz w:val="18"/>
                        <w:szCs w:val="18"/>
                      </w:rPr>
                    </w:pPr>
                  </w:p>
                  <w:p w14:paraId="5584D7B0" w14:textId="77777777" w:rsidR="00ED7F1C" w:rsidRDefault="00ED7F1C">
                    <w:pPr>
                      <w:pStyle w:val="Ttulo9Car"/>
                      <w:rPr>
                        <w:rFonts w:eastAsia="MS Mincho" w:cs="MS Mincho"/>
                        <w:color w:val="3B3838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1312" behindDoc="1" locked="0" layoutInCell="1" allowOverlap="1" wp14:anchorId="6D71CC5E" wp14:editId="61A01217">
          <wp:simplePos x="0" y="0"/>
          <wp:positionH relativeFrom="column">
            <wp:posOffset>4666615</wp:posOffset>
          </wp:positionH>
          <wp:positionV relativeFrom="paragraph">
            <wp:posOffset>-149225</wp:posOffset>
          </wp:positionV>
          <wp:extent cx="704850" cy="777240"/>
          <wp:effectExtent l="0" t="0" r="0" b="3810"/>
          <wp:wrapNone/>
          <wp:docPr id="4538141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77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BFBC" w14:textId="77777777" w:rsidR="008570CB" w:rsidRDefault="008570CB">
      <w:pPr>
        <w:spacing w:after="0" w:line="240" w:lineRule="auto"/>
      </w:pPr>
      <w:r>
        <w:separator/>
      </w:r>
    </w:p>
  </w:footnote>
  <w:footnote w:type="continuationSeparator" w:id="0">
    <w:p w14:paraId="49FED6A1" w14:textId="77777777" w:rsidR="008570CB" w:rsidRDefault="0085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C1F" w14:textId="747A723F" w:rsidR="00ED7F1C" w:rsidRPr="00DC617A" w:rsidRDefault="00ED7F1C" w:rsidP="00DC617A">
    <w:pPr>
      <w:pStyle w:val="Ttulo1"/>
      <w:rPr>
        <w:rFonts w:ascii="Times New Roman" w:hAnsi="Times New Roman"/>
        <w:bCs/>
        <w:color w:val="FFC000"/>
        <w:sz w:val="48"/>
        <w:szCs w:val="48"/>
      </w:rPr>
    </w:pPr>
    <w:r w:rsidRPr="00DC617A">
      <w:rPr>
        <w:noProof/>
        <w:color w:val="FFC000"/>
        <w:sz w:val="48"/>
        <w:szCs w:val="48"/>
      </w:rPr>
      <w:drawing>
        <wp:anchor distT="0" distB="0" distL="0" distR="0" simplePos="0" relativeHeight="251662336" behindDoc="0" locked="0" layoutInCell="1" allowOverlap="1" wp14:anchorId="0B86AC8D" wp14:editId="372A7FED">
          <wp:simplePos x="0" y="0"/>
          <wp:positionH relativeFrom="column">
            <wp:posOffset>535940</wp:posOffset>
          </wp:positionH>
          <wp:positionV relativeFrom="paragraph">
            <wp:posOffset>-558800</wp:posOffset>
          </wp:positionV>
          <wp:extent cx="3667125" cy="791210"/>
          <wp:effectExtent l="0" t="0" r="0" b="0"/>
          <wp:wrapSquare wrapText="largest"/>
          <wp:docPr id="590068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7912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color w:val="FFC000"/>
        <w:sz w:val="48"/>
        <w:szCs w:val="48"/>
      </w:rPr>
      <w:t xml:space="preserve"> </w:t>
    </w:r>
    <w:r w:rsidRPr="00DC617A">
      <w:rPr>
        <w:rFonts w:ascii="Times New Roman" w:hAnsi="Times New Roman"/>
        <w:bCs/>
        <w:color w:val="FFC000"/>
        <w:sz w:val="48"/>
        <w:szCs w:val="48"/>
      </w:rPr>
      <w:t>…………………………………………</w:t>
    </w:r>
    <w:r>
      <w:rPr>
        <w:rFonts w:ascii="Times New Roman" w:hAnsi="Times New Roman"/>
        <w:bCs/>
        <w:color w:val="FFC000"/>
        <w:sz w:val="48"/>
        <w:szCs w:val="48"/>
      </w:rPr>
      <w:t>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1C"/>
    <w:rsid w:val="008570CB"/>
    <w:rsid w:val="00BC5D87"/>
    <w:rsid w:val="00E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BF037"/>
  <w15:chartTrackingRefBased/>
  <w15:docId w15:val="{B09CD73D-A734-4BE4-BC3A-7CBA7306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7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7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7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7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7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7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7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7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7F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7F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7F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7F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7F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7F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7F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7F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7F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7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7F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7F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ED7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hyperlink" Target="../../../../../../ACCI&#211;NMK/Plantilla%20nota%20de%20prensa/www.rincondelavictoria.es" TargetMode="External"/><Relationship Id="rId6" Type="http://schemas.openxmlformats.org/officeDocument/2006/relationships/hyperlink" Target="http://www.rincondelavictoria.es/" TargetMode="External"/><Relationship Id="rId5" Type="http://schemas.openxmlformats.org/officeDocument/2006/relationships/hyperlink" Target="../../../../../../ACCI&#211;NMK/Plantilla%20nota%20de%20prensa/www.rincondelavictoria.es" TargetMode="External"/><Relationship Id="rId4" Type="http://schemas.openxmlformats.org/officeDocument/2006/relationships/hyperlink" Target="http://www.rincondelavictori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PEREZ GALVEZ</dc:creator>
  <cp:keywords/>
  <dc:description/>
  <cp:lastModifiedBy>MARIA JOSE PEREZ GALVEZ</cp:lastModifiedBy>
  <cp:revision>2</cp:revision>
  <dcterms:created xsi:type="dcterms:W3CDTF">2025-07-25T12:05:00Z</dcterms:created>
  <dcterms:modified xsi:type="dcterms:W3CDTF">2025-07-25T12:09:00Z</dcterms:modified>
</cp:coreProperties>
</file>