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00" w:rsidRPr="00DE6BC0" w:rsidRDefault="00C467A9" w:rsidP="000D0A28">
      <w:pPr>
        <w:jc w:val="center"/>
        <w:rPr>
          <w:rFonts w:ascii="Arial" w:hAnsi="Arial" w:cs="Arial"/>
          <w:b/>
          <w:sz w:val="24"/>
          <w:szCs w:val="24"/>
        </w:rPr>
      </w:pPr>
      <w:r w:rsidRPr="00DE6BC0">
        <w:rPr>
          <w:rFonts w:ascii="Arial" w:hAnsi="Arial" w:cs="Arial"/>
          <w:b/>
          <w:sz w:val="24"/>
          <w:szCs w:val="24"/>
        </w:rPr>
        <w:t xml:space="preserve">ESCRITO DE RECLAMACIÓN DE ANULACIÓN DE CLÁUSULAS </w:t>
      </w:r>
      <w:r w:rsidR="002D4700" w:rsidRPr="00DE6BC0">
        <w:rPr>
          <w:rFonts w:ascii="Arial" w:hAnsi="Arial" w:cs="Arial"/>
          <w:b/>
          <w:sz w:val="24"/>
          <w:szCs w:val="24"/>
        </w:rPr>
        <w:t xml:space="preserve">SUELO Y </w:t>
      </w:r>
      <w:r w:rsidRPr="00DE6BC0">
        <w:rPr>
          <w:rFonts w:ascii="Arial" w:hAnsi="Arial" w:cs="Arial"/>
          <w:b/>
          <w:sz w:val="24"/>
          <w:szCs w:val="24"/>
        </w:rPr>
        <w:t>DEVOLUCIÓN DE CANTIDADES CON EFECTO RETROACTIVO</w:t>
      </w:r>
      <w:r w:rsidRPr="00DE6BC0">
        <w:rPr>
          <w:rFonts w:ascii="Arial" w:hAnsi="Arial" w:cs="Arial"/>
          <w:b/>
          <w:sz w:val="24"/>
          <w:szCs w:val="24"/>
        </w:rPr>
        <w:cr/>
      </w:r>
    </w:p>
    <w:p w:rsidR="004608AF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Entidad financiera:</w:t>
      </w:r>
      <w:r w:rsidRPr="00C467A9">
        <w:rPr>
          <w:rFonts w:ascii="Arial" w:hAnsi="Arial" w:cs="Arial"/>
          <w:sz w:val="24"/>
          <w:szCs w:val="24"/>
        </w:rPr>
        <w:cr/>
      </w:r>
    </w:p>
    <w:p w:rsidR="002D4700" w:rsidRDefault="002D4700" w:rsidP="004608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2D4700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Servicio de Atención al Cliente</w:t>
      </w:r>
      <w:r w:rsidRPr="00C467A9">
        <w:rPr>
          <w:rFonts w:ascii="Arial" w:hAnsi="Arial" w:cs="Arial"/>
          <w:sz w:val="24"/>
          <w:szCs w:val="24"/>
        </w:rPr>
        <w:cr/>
      </w:r>
    </w:p>
    <w:p w:rsidR="002D4700" w:rsidRDefault="002D4700" w:rsidP="004608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 w:rsidR="00C467A9" w:rsidRPr="00C467A9">
        <w:rPr>
          <w:rFonts w:ascii="Arial" w:hAnsi="Arial" w:cs="Arial"/>
          <w:sz w:val="24"/>
          <w:szCs w:val="24"/>
        </w:rPr>
        <w:t>(Málaga)</w:t>
      </w:r>
      <w:r w:rsidR="00C467A9" w:rsidRPr="00C467A9">
        <w:rPr>
          <w:rFonts w:ascii="Arial" w:hAnsi="Arial" w:cs="Arial"/>
          <w:sz w:val="24"/>
          <w:szCs w:val="24"/>
        </w:rPr>
        <w:cr/>
      </w:r>
    </w:p>
    <w:p w:rsidR="004608AF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Asunto: Cláusula de límite de variación del tipo de interés (cláusula suelo)</w:t>
      </w:r>
      <w:r w:rsidRPr="00C467A9">
        <w:rPr>
          <w:rFonts w:ascii="Arial" w:hAnsi="Arial" w:cs="Arial"/>
          <w:sz w:val="24"/>
          <w:szCs w:val="24"/>
        </w:rPr>
        <w:cr/>
        <w:t>Estimados señores:</w:t>
      </w:r>
      <w:r w:rsidRPr="00C467A9">
        <w:rPr>
          <w:rFonts w:ascii="Arial" w:hAnsi="Arial" w:cs="Arial"/>
          <w:sz w:val="24"/>
          <w:szCs w:val="24"/>
        </w:rPr>
        <w:cr/>
        <w:t xml:space="preserve">Nombre y apellidos </w:t>
      </w:r>
      <w:r w:rsidR="002D4700">
        <w:rPr>
          <w:rFonts w:ascii="Arial" w:hAnsi="Arial" w:cs="Arial"/>
          <w:sz w:val="24"/>
          <w:szCs w:val="24"/>
        </w:rPr>
        <w:t>____________________________________</w:t>
      </w:r>
      <w:r w:rsidR="004608AF">
        <w:rPr>
          <w:rFonts w:ascii="Arial" w:hAnsi="Arial" w:cs="Arial"/>
          <w:sz w:val="24"/>
          <w:szCs w:val="24"/>
        </w:rPr>
        <w:t xml:space="preserve"> </w:t>
      </w:r>
      <w:r w:rsidRPr="00C467A9">
        <w:rPr>
          <w:rFonts w:ascii="Arial" w:hAnsi="Arial" w:cs="Arial"/>
          <w:sz w:val="24"/>
          <w:szCs w:val="24"/>
        </w:rPr>
        <w:t>con DNI</w:t>
      </w:r>
      <w:r w:rsidR="004608AF">
        <w:rPr>
          <w:rFonts w:ascii="Arial" w:hAnsi="Arial" w:cs="Arial"/>
          <w:sz w:val="24"/>
          <w:szCs w:val="24"/>
        </w:rPr>
        <w:t xml:space="preserve"> </w:t>
      </w:r>
      <w:r w:rsidRPr="00C467A9">
        <w:rPr>
          <w:rFonts w:ascii="Arial" w:hAnsi="Arial" w:cs="Arial"/>
          <w:sz w:val="24"/>
          <w:szCs w:val="24"/>
        </w:rPr>
        <w:t xml:space="preserve">Número </w:t>
      </w:r>
      <w:r w:rsidR="002D4700">
        <w:rPr>
          <w:rFonts w:ascii="Arial" w:hAnsi="Arial" w:cs="Arial"/>
          <w:sz w:val="24"/>
          <w:szCs w:val="24"/>
        </w:rPr>
        <w:t>_____________</w:t>
      </w:r>
      <w:r w:rsidR="004608AF">
        <w:rPr>
          <w:rFonts w:ascii="Arial" w:hAnsi="Arial" w:cs="Arial"/>
          <w:sz w:val="24"/>
          <w:szCs w:val="24"/>
        </w:rPr>
        <w:t xml:space="preserve"> </w:t>
      </w:r>
      <w:r w:rsidRPr="00C467A9">
        <w:rPr>
          <w:rFonts w:ascii="Arial" w:hAnsi="Arial" w:cs="Arial"/>
          <w:sz w:val="24"/>
          <w:szCs w:val="24"/>
        </w:rPr>
        <w:t xml:space="preserve">y domicilio a efectos </w:t>
      </w:r>
      <w:r w:rsidR="002D4700">
        <w:rPr>
          <w:rFonts w:ascii="Arial" w:hAnsi="Arial" w:cs="Arial"/>
          <w:sz w:val="24"/>
          <w:szCs w:val="24"/>
        </w:rPr>
        <w:t>de notificación en</w:t>
      </w:r>
      <w:r w:rsidR="004608AF">
        <w:rPr>
          <w:rFonts w:ascii="Arial" w:hAnsi="Arial" w:cs="Arial"/>
          <w:sz w:val="24"/>
          <w:szCs w:val="24"/>
        </w:rPr>
        <w:t xml:space="preserve"> </w:t>
      </w:r>
      <w:r w:rsidR="002D4700">
        <w:rPr>
          <w:rFonts w:ascii="Arial" w:hAnsi="Arial" w:cs="Arial"/>
          <w:sz w:val="24"/>
          <w:szCs w:val="24"/>
        </w:rPr>
        <w:t>______________________________</w:t>
      </w:r>
      <w:r w:rsidR="004608AF">
        <w:rPr>
          <w:rFonts w:ascii="Arial" w:hAnsi="Arial" w:cs="Arial"/>
          <w:sz w:val="24"/>
          <w:szCs w:val="24"/>
        </w:rPr>
        <w:t>_________________________________</w:t>
      </w:r>
      <w:r w:rsidR="002D4700">
        <w:rPr>
          <w:rFonts w:ascii="Arial" w:hAnsi="Arial" w:cs="Arial"/>
          <w:sz w:val="24"/>
          <w:szCs w:val="24"/>
        </w:rPr>
        <w:cr/>
        <w:t>de __________________________</w:t>
      </w:r>
      <w:r w:rsidR="004608AF">
        <w:rPr>
          <w:rFonts w:ascii="Arial" w:hAnsi="Arial" w:cs="Arial"/>
          <w:sz w:val="24"/>
          <w:szCs w:val="24"/>
        </w:rPr>
        <w:t xml:space="preserve"> </w:t>
      </w:r>
      <w:r w:rsidR="002D4700">
        <w:rPr>
          <w:rFonts w:ascii="Arial" w:hAnsi="Arial" w:cs="Arial"/>
          <w:sz w:val="24"/>
          <w:szCs w:val="24"/>
        </w:rPr>
        <w:t>(Málaga).</w:t>
      </w:r>
    </w:p>
    <w:p w:rsidR="004608AF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 xml:space="preserve">Me dirijo a ustedes como cliente titular </w:t>
      </w:r>
      <w:r w:rsidR="002D4700">
        <w:rPr>
          <w:rFonts w:ascii="Arial" w:hAnsi="Arial" w:cs="Arial"/>
          <w:sz w:val="24"/>
          <w:szCs w:val="24"/>
        </w:rPr>
        <w:t>del préstamo hipotecario número</w:t>
      </w:r>
      <w:r w:rsidR="004608AF">
        <w:rPr>
          <w:rFonts w:ascii="Arial" w:hAnsi="Arial" w:cs="Arial"/>
          <w:sz w:val="24"/>
          <w:szCs w:val="24"/>
        </w:rPr>
        <w:t xml:space="preserve"> ______</w:t>
      </w:r>
      <w:r w:rsidR="002D4700">
        <w:rPr>
          <w:rFonts w:ascii="Arial" w:hAnsi="Arial" w:cs="Arial"/>
          <w:sz w:val="24"/>
          <w:szCs w:val="24"/>
        </w:rPr>
        <w:t>_____________</w:t>
      </w:r>
      <w:r w:rsidRPr="00C467A9">
        <w:rPr>
          <w:rFonts w:ascii="Arial" w:hAnsi="Arial" w:cs="Arial"/>
          <w:sz w:val="24"/>
          <w:szCs w:val="24"/>
        </w:rPr>
        <w:t>, como deben saber, este contrato tiene incorporada una cláusula de límite de variación del tipo de interés, en la que se establece</w:t>
      </w:r>
      <w:r>
        <w:rPr>
          <w:rFonts w:ascii="Arial" w:hAnsi="Arial" w:cs="Arial"/>
          <w:sz w:val="24"/>
          <w:szCs w:val="24"/>
        </w:rPr>
        <w:t xml:space="preserve"> </w:t>
      </w:r>
      <w:r w:rsidRPr="00C467A9">
        <w:rPr>
          <w:rFonts w:ascii="Arial" w:hAnsi="Arial" w:cs="Arial"/>
          <w:sz w:val="24"/>
          <w:szCs w:val="24"/>
        </w:rPr>
        <w:t>que el tipo aplicable en n</w:t>
      </w:r>
      <w:r w:rsidR="002D4700">
        <w:rPr>
          <w:rFonts w:ascii="Arial" w:hAnsi="Arial" w:cs="Arial"/>
          <w:sz w:val="24"/>
          <w:szCs w:val="24"/>
        </w:rPr>
        <w:t>ingún caso será inferior al ____%.</w:t>
      </w:r>
    </w:p>
    <w:p w:rsidR="004608AF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2D4700">
        <w:rPr>
          <w:rFonts w:ascii="Arial" w:hAnsi="Arial" w:cs="Arial"/>
          <w:b/>
          <w:sz w:val="24"/>
          <w:szCs w:val="24"/>
        </w:rPr>
        <w:t>La Sentencia del Tribunal de justicia de la Unión Europea de 21 de diciembre de 2016</w:t>
      </w:r>
      <w:r w:rsidRPr="00C467A9">
        <w:rPr>
          <w:rFonts w:ascii="Arial" w:hAnsi="Arial" w:cs="Arial"/>
          <w:sz w:val="24"/>
          <w:szCs w:val="24"/>
        </w:rPr>
        <w:t>, ha declarado abusivas dichas cláusulas, obligando</w:t>
      </w:r>
      <w:r w:rsidR="002D4700">
        <w:rPr>
          <w:rFonts w:ascii="Arial" w:hAnsi="Arial" w:cs="Arial"/>
          <w:sz w:val="24"/>
          <w:szCs w:val="24"/>
        </w:rPr>
        <w:t xml:space="preserve"> al </w:t>
      </w:r>
      <w:r w:rsidRPr="00C467A9">
        <w:rPr>
          <w:rFonts w:ascii="Arial" w:hAnsi="Arial" w:cs="Arial"/>
          <w:sz w:val="24"/>
          <w:szCs w:val="24"/>
        </w:rPr>
        <w:t xml:space="preserve">sector </w:t>
      </w:r>
      <w:proofErr w:type="spellStart"/>
      <w:r w:rsidRPr="00C467A9">
        <w:rPr>
          <w:rFonts w:ascii="Arial" w:hAnsi="Arial" w:cs="Arial"/>
          <w:sz w:val="24"/>
          <w:szCs w:val="24"/>
        </w:rPr>
        <w:t>ﬁnanciero</w:t>
      </w:r>
      <w:proofErr w:type="spellEnd"/>
      <w:r w:rsidRPr="00C467A9">
        <w:rPr>
          <w:rFonts w:ascii="Arial" w:hAnsi="Arial" w:cs="Arial"/>
          <w:sz w:val="24"/>
          <w:szCs w:val="24"/>
        </w:rPr>
        <w:t xml:space="preserve"> a devolver las cantidad</w:t>
      </w:r>
      <w:r>
        <w:rPr>
          <w:rFonts w:ascii="Arial" w:hAnsi="Arial" w:cs="Arial"/>
          <w:sz w:val="24"/>
          <w:szCs w:val="24"/>
        </w:rPr>
        <w:t xml:space="preserve">es cobradas indebidamente desde </w:t>
      </w:r>
      <w:r w:rsidRPr="00C467A9">
        <w:rPr>
          <w:rFonts w:ascii="Arial" w:hAnsi="Arial" w:cs="Arial"/>
          <w:sz w:val="24"/>
          <w:szCs w:val="24"/>
        </w:rPr>
        <w:t>el inicio del préstamo hipotecario. La adap</w:t>
      </w:r>
      <w:r>
        <w:rPr>
          <w:rFonts w:ascii="Arial" w:hAnsi="Arial" w:cs="Arial"/>
          <w:sz w:val="24"/>
          <w:szCs w:val="24"/>
        </w:rPr>
        <w:t xml:space="preserve">tación de la normativa española </w:t>
      </w:r>
      <w:r w:rsidRPr="00C467A9">
        <w:rPr>
          <w:rFonts w:ascii="Arial" w:hAnsi="Arial" w:cs="Arial"/>
          <w:sz w:val="24"/>
          <w:szCs w:val="24"/>
        </w:rPr>
        <w:t xml:space="preserve">en consonancia con ésta Sentencia, </w:t>
      </w:r>
      <w:r>
        <w:rPr>
          <w:rFonts w:ascii="Arial" w:hAnsi="Arial" w:cs="Arial"/>
          <w:sz w:val="24"/>
          <w:szCs w:val="24"/>
        </w:rPr>
        <w:t xml:space="preserve">se ha visto </w:t>
      </w:r>
      <w:proofErr w:type="spellStart"/>
      <w:r>
        <w:rPr>
          <w:rFonts w:ascii="Arial" w:hAnsi="Arial" w:cs="Arial"/>
          <w:sz w:val="24"/>
          <w:szCs w:val="24"/>
        </w:rPr>
        <w:t>reﬂejada</w:t>
      </w:r>
      <w:proofErr w:type="spellEnd"/>
      <w:r>
        <w:rPr>
          <w:rFonts w:ascii="Arial" w:hAnsi="Arial" w:cs="Arial"/>
          <w:sz w:val="24"/>
          <w:szCs w:val="24"/>
        </w:rPr>
        <w:t xml:space="preserve"> en el </w:t>
      </w:r>
      <w:r w:rsidRPr="002D4700">
        <w:rPr>
          <w:rFonts w:ascii="Arial" w:hAnsi="Arial" w:cs="Arial"/>
          <w:b/>
          <w:sz w:val="24"/>
          <w:szCs w:val="24"/>
        </w:rPr>
        <w:t>Real</w:t>
      </w:r>
      <w:r w:rsidR="002D4700" w:rsidRPr="002D4700">
        <w:rPr>
          <w:rFonts w:ascii="Arial" w:hAnsi="Arial" w:cs="Arial"/>
          <w:b/>
          <w:sz w:val="24"/>
          <w:szCs w:val="24"/>
        </w:rPr>
        <w:t xml:space="preserve"> </w:t>
      </w:r>
      <w:r w:rsidRPr="002D4700">
        <w:rPr>
          <w:rFonts w:ascii="Arial" w:hAnsi="Arial" w:cs="Arial"/>
          <w:b/>
          <w:sz w:val="24"/>
          <w:szCs w:val="24"/>
        </w:rPr>
        <w:t>Decreto-ley 1/2017, de 20 de enero, de medias urgentes de protección de consumidores en materia de cláusula suelo</w:t>
      </w:r>
      <w:r w:rsidR="002D4700">
        <w:rPr>
          <w:rFonts w:ascii="Arial" w:hAnsi="Arial" w:cs="Arial"/>
          <w:sz w:val="24"/>
          <w:szCs w:val="24"/>
        </w:rPr>
        <w:t>.</w:t>
      </w:r>
    </w:p>
    <w:p w:rsidR="00C467A9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 xml:space="preserve">Igualmente, el </w:t>
      </w:r>
      <w:r w:rsidRPr="002D4700">
        <w:rPr>
          <w:rFonts w:ascii="Arial" w:hAnsi="Arial" w:cs="Arial"/>
          <w:b/>
          <w:sz w:val="24"/>
          <w:szCs w:val="24"/>
        </w:rPr>
        <w:t>Tribunal supremo, en su Sentencia de 9 de mayo de 2013</w:t>
      </w:r>
      <w:r w:rsidRPr="00C467A9">
        <w:rPr>
          <w:rFonts w:ascii="Arial" w:hAnsi="Arial" w:cs="Arial"/>
          <w:sz w:val="24"/>
          <w:szCs w:val="24"/>
        </w:rPr>
        <w:t xml:space="preserve">, consideró que la falta de transparencia </w:t>
      </w:r>
      <w:r>
        <w:rPr>
          <w:rFonts w:ascii="Arial" w:hAnsi="Arial" w:cs="Arial"/>
          <w:sz w:val="24"/>
          <w:szCs w:val="24"/>
        </w:rPr>
        <w:t xml:space="preserve">de estas cláusulas, incluida en </w:t>
      </w:r>
      <w:r w:rsidRPr="00C467A9">
        <w:rPr>
          <w:rFonts w:ascii="Arial" w:hAnsi="Arial" w:cs="Arial"/>
          <w:sz w:val="24"/>
          <w:szCs w:val="24"/>
        </w:rPr>
        <w:t>mi contrato, es determinante para pod</w:t>
      </w:r>
      <w:r>
        <w:rPr>
          <w:rFonts w:ascii="Arial" w:hAnsi="Arial" w:cs="Arial"/>
          <w:sz w:val="24"/>
          <w:szCs w:val="24"/>
        </w:rPr>
        <w:t xml:space="preserve">er considerarlas abusivas. </w:t>
      </w:r>
    </w:p>
    <w:p w:rsidR="00E020F8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En concreto, el Tribunal Supremo conside</w:t>
      </w:r>
      <w:r>
        <w:rPr>
          <w:rFonts w:ascii="Arial" w:hAnsi="Arial" w:cs="Arial"/>
          <w:sz w:val="24"/>
          <w:szCs w:val="24"/>
        </w:rPr>
        <w:t xml:space="preserve">ró que </w:t>
      </w:r>
      <w:r w:rsidRPr="002D4700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2D4700">
        <w:rPr>
          <w:rFonts w:ascii="Arial" w:hAnsi="Arial" w:cs="Arial"/>
          <w:b/>
          <w:sz w:val="24"/>
          <w:szCs w:val="24"/>
        </w:rPr>
        <w:t>son transparentes</w:t>
      </w:r>
      <w:r>
        <w:rPr>
          <w:rFonts w:ascii="Arial" w:hAnsi="Arial" w:cs="Arial"/>
          <w:sz w:val="24"/>
          <w:szCs w:val="24"/>
        </w:rPr>
        <w:t xml:space="preserve"> las </w:t>
      </w:r>
      <w:r w:rsidRPr="00C467A9">
        <w:rPr>
          <w:rFonts w:ascii="Arial" w:hAnsi="Arial" w:cs="Arial"/>
          <w:sz w:val="24"/>
          <w:szCs w:val="24"/>
        </w:rPr>
        <w:t>cláusulas cuando:</w:t>
      </w:r>
    </w:p>
    <w:p w:rsidR="00C467A9" w:rsidRDefault="00E020F8" w:rsidP="004608A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67A9" w:rsidRPr="00C467A9">
        <w:rPr>
          <w:rFonts w:ascii="Arial" w:hAnsi="Arial" w:cs="Arial"/>
          <w:sz w:val="24"/>
          <w:szCs w:val="24"/>
        </w:rPr>
        <w:t>Falta información suﬁcienteme</w:t>
      </w:r>
      <w:r w:rsidR="00C467A9">
        <w:rPr>
          <w:rFonts w:ascii="Arial" w:hAnsi="Arial" w:cs="Arial"/>
          <w:sz w:val="24"/>
          <w:szCs w:val="24"/>
        </w:rPr>
        <w:t xml:space="preserve">nte clara de que se trata de un </w:t>
      </w:r>
      <w:r w:rsidR="00C467A9" w:rsidRPr="00C467A9">
        <w:rPr>
          <w:rFonts w:ascii="Arial" w:hAnsi="Arial" w:cs="Arial"/>
          <w:sz w:val="24"/>
          <w:szCs w:val="24"/>
        </w:rPr>
        <w:t>el</w:t>
      </w:r>
      <w:r w:rsidR="00C467A9">
        <w:rPr>
          <w:rFonts w:ascii="Arial" w:hAnsi="Arial" w:cs="Arial"/>
          <w:sz w:val="24"/>
          <w:szCs w:val="24"/>
        </w:rPr>
        <w:t>emento deﬁnitorio del contrato.</w:t>
      </w:r>
    </w:p>
    <w:p w:rsidR="00C467A9" w:rsidRDefault="00C467A9" w:rsidP="004608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- Se insertan de forma conjunta con las cl</w:t>
      </w:r>
      <w:r>
        <w:rPr>
          <w:rFonts w:ascii="Arial" w:hAnsi="Arial" w:cs="Arial"/>
          <w:sz w:val="24"/>
          <w:szCs w:val="24"/>
        </w:rPr>
        <w:t xml:space="preserve">áusulas techo y como </w:t>
      </w:r>
      <w:r w:rsidRPr="00C467A9">
        <w:rPr>
          <w:rFonts w:ascii="Arial" w:hAnsi="Arial" w:cs="Arial"/>
          <w:sz w:val="24"/>
          <w:szCs w:val="24"/>
        </w:rPr>
        <w:t>aparen</w:t>
      </w:r>
      <w:r>
        <w:rPr>
          <w:rFonts w:ascii="Arial" w:hAnsi="Arial" w:cs="Arial"/>
          <w:sz w:val="24"/>
          <w:szCs w:val="24"/>
        </w:rPr>
        <w:t>te contradicción de las mismas.</w:t>
      </w:r>
    </w:p>
    <w:p w:rsidR="00E020F8" w:rsidRDefault="00C467A9" w:rsidP="004608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lastRenderedPageBreak/>
        <w:t>- No existen simulaciones de escen</w:t>
      </w:r>
      <w:r>
        <w:rPr>
          <w:rFonts w:ascii="Arial" w:hAnsi="Arial" w:cs="Arial"/>
          <w:sz w:val="24"/>
          <w:szCs w:val="24"/>
        </w:rPr>
        <w:t xml:space="preserve">arios diversos relacionados con </w:t>
      </w:r>
      <w:r w:rsidRPr="00C467A9">
        <w:rPr>
          <w:rFonts w:ascii="Arial" w:hAnsi="Arial" w:cs="Arial"/>
          <w:sz w:val="24"/>
          <w:szCs w:val="24"/>
        </w:rPr>
        <w:t>el comportamiento razonablemente</w:t>
      </w:r>
      <w:r>
        <w:rPr>
          <w:rFonts w:ascii="Arial" w:hAnsi="Arial" w:cs="Arial"/>
          <w:sz w:val="24"/>
          <w:szCs w:val="24"/>
        </w:rPr>
        <w:t xml:space="preserve"> previsible del tipo de interés </w:t>
      </w:r>
      <w:r w:rsidR="00E020F8">
        <w:rPr>
          <w:rFonts w:ascii="Arial" w:hAnsi="Arial" w:cs="Arial"/>
          <w:sz w:val="24"/>
          <w:szCs w:val="24"/>
        </w:rPr>
        <w:t>en el momento de contratar.</w:t>
      </w:r>
    </w:p>
    <w:p w:rsidR="003523F8" w:rsidRDefault="003523F8" w:rsidP="004608A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467A9" w:rsidRPr="00C467A9">
        <w:rPr>
          <w:rFonts w:ascii="Arial" w:hAnsi="Arial" w:cs="Arial"/>
          <w:sz w:val="24"/>
          <w:szCs w:val="24"/>
        </w:rPr>
        <w:t xml:space="preserve"> No hay información previa clara y comprensible sobre el coste comparativo con</w:t>
      </w:r>
      <w:r>
        <w:rPr>
          <w:rFonts w:ascii="Arial" w:hAnsi="Arial" w:cs="Arial"/>
          <w:sz w:val="24"/>
          <w:szCs w:val="24"/>
        </w:rPr>
        <w:t xml:space="preserve"> otras modalidades de préstamo.</w:t>
      </w:r>
    </w:p>
    <w:p w:rsidR="00E020F8" w:rsidRDefault="00C467A9" w:rsidP="004608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- La cláusula se ubica entre una eno</w:t>
      </w:r>
      <w:r w:rsidR="003523F8">
        <w:rPr>
          <w:rFonts w:ascii="Arial" w:hAnsi="Arial" w:cs="Arial"/>
          <w:sz w:val="24"/>
          <w:szCs w:val="24"/>
        </w:rPr>
        <w:t xml:space="preserve">rme cantidad de datos entre los </w:t>
      </w:r>
      <w:r w:rsidRPr="00C467A9">
        <w:rPr>
          <w:rFonts w:ascii="Arial" w:hAnsi="Arial" w:cs="Arial"/>
          <w:sz w:val="24"/>
          <w:szCs w:val="24"/>
        </w:rPr>
        <w:t>que quedan enmascaradas y q</w:t>
      </w:r>
      <w:r w:rsidR="003523F8">
        <w:rPr>
          <w:rFonts w:ascii="Arial" w:hAnsi="Arial" w:cs="Arial"/>
          <w:sz w:val="24"/>
          <w:szCs w:val="24"/>
        </w:rPr>
        <w:t xml:space="preserve">ue afectan de manera clara a la </w:t>
      </w:r>
      <w:r w:rsidRPr="00C467A9">
        <w:rPr>
          <w:rFonts w:ascii="Arial" w:hAnsi="Arial" w:cs="Arial"/>
          <w:sz w:val="24"/>
          <w:szCs w:val="24"/>
        </w:rPr>
        <w:t>atención del consumidor</w:t>
      </w:r>
      <w:r w:rsidRPr="00C467A9">
        <w:rPr>
          <w:rFonts w:ascii="Arial" w:hAnsi="Arial" w:cs="Arial"/>
          <w:sz w:val="24"/>
          <w:szCs w:val="24"/>
        </w:rPr>
        <w:cr/>
      </w:r>
    </w:p>
    <w:p w:rsidR="003523F8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Mi préstamo fue contrat</w:t>
      </w:r>
      <w:r w:rsidR="003523F8">
        <w:rPr>
          <w:rFonts w:ascii="Arial" w:hAnsi="Arial" w:cs="Arial"/>
          <w:sz w:val="24"/>
          <w:szCs w:val="24"/>
        </w:rPr>
        <w:t xml:space="preserve">ado con fecha </w:t>
      </w:r>
      <w:r w:rsidR="00E020F8">
        <w:rPr>
          <w:rFonts w:ascii="Arial" w:hAnsi="Arial" w:cs="Arial"/>
          <w:sz w:val="24"/>
          <w:szCs w:val="24"/>
        </w:rPr>
        <w:t>____________</w:t>
      </w:r>
      <w:r w:rsidR="003523F8">
        <w:rPr>
          <w:rFonts w:ascii="Arial" w:hAnsi="Arial" w:cs="Arial"/>
          <w:sz w:val="24"/>
          <w:szCs w:val="24"/>
        </w:rPr>
        <w:t xml:space="preserve">y las condiciones </w:t>
      </w:r>
      <w:r w:rsidRPr="00C467A9">
        <w:rPr>
          <w:rFonts w:ascii="Arial" w:hAnsi="Arial" w:cs="Arial"/>
          <w:sz w:val="24"/>
          <w:szCs w:val="24"/>
        </w:rPr>
        <w:t>de mi contrato incumplen dichos criteri</w:t>
      </w:r>
      <w:r w:rsidR="003523F8">
        <w:rPr>
          <w:rFonts w:ascii="Arial" w:hAnsi="Arial" w:cs="Arial"/>
          <w:sz w:val="24"/>
          <w:szCs w:val="24"/>
        </w:rPr>
        <w:t>os de transparencia, por lo que puede considerarse abusiva. Por todo ello les SOLICITO que,</w:t>
      </w:r>
    </w:p>
    <w:p w:rsidR="003523F8" w:rsidRDefault="00C467A9" w:rsidP="004608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- Sean eliminadas las cláusulas suelo</w:t>
      </w:r>
      <w:r w:rsidR="003523F8">
        <w:rPr>
          <w:rFonts w:ascii="Arial" w:hAnsi="Arial" w:cs="Arial"/>
          <w:sz w:val="24"/>
          <w:szCs w:val="24"/>
        </w:rPr>
        <w:t xml:space="preserve"> de mi contrato, en el tiempo y </w:t>
      </w:r>
      <w:r w:rsidRPr="00C467A9">
        <w:rPr>
          <w:rFonts w:ascii="Arial" w:hAnsi="Arial" w:cs="Arial"/>
          <w:sz w:val="24"/>
          <w:szCs w:val="24"/>
        </w:rPr>
        <w:t>forma establ</w:t>
      </w:r>
      <w:r w:rsidR="003523F8">
        <w:rPr>
          <w:rFonts w:ascii="Arial" w:hAnsi="Arial" w:cs="Arial"/>
          <w:sz w:val="24"/>
          <w:szCs w:val="24"/>
        </w:rPr>
        <w:t>ecidos por el real Decreto-Ley.</w:t>
      </w:r>
    </w:p>
    <w:p w:rsidR="003523F8" w:rsidRDefault="00E020F8" w:rsidP="004608A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467A9" w:rsidRPr="00C467A9">
        <w:rPr>
          <w:rFonts w:ascii="Arial" w:hAnsi="Arial" w:cs="Arial"/>
          <w:sz w:val="24"/>
          <w:szCs w:val="24"/>
        </w:rPr>
        <w:t>Que me sean devueltos los import</w:t>
      </w:r>
      <w:r w:rsidR="003523F8">
        <w:rPr>
          <w:rFonts w:ascii="Arial" w:hAnsi="Arial" w:cs="Arial"/>
          <w:sz w:val="24"/>
          <w:szCs w:val="24"/>
        </w:rPr>
        <w:t xml:space="preserve">es resultantes de la diferencia </w:t>
      </w:r>
      <w:r w:rsidR="00C467A9" w:rsidRPr="00C467A9">
        <w:rPr>
          <w:rFonts w:ascii="Arial" w:hAnsi="Arial" w:cs="Arial"/>
          <w:sz w:val="24"/>
          <w:szCs w:val="24"/>
        </w:rPr>
        <w:t>entre las cantidades abonadas p</w:t>
      </w:r>
      <w:r w:rsidR="003523F8">
        <w:rPr>
          <w:rFonts w:ascii="Arial" w:hAnsi="Arial" w:cs="Arial"/>
          <w:sz w:val="24"/>
          <w:szCs w:val="24"/>
        </w:rPr>
        <w:t xml:space="preserve">or la aplicación de la cláusula </w:t>
      </w:r>
      <w:r w:rsidR="00C467A9" w:rsidRPr="00C467A9">
        <w:rPr>
          <w:rFonts w:ascii="Arial" w:hAnsi="Arial" w:cs="Arial"/>
          <w:sz w:val="24"/>
          <w:szCs w:val="24"/>
        </w:rPr>
        <w:t>suelo y las que realmente hubie</w:t>
      </w:r>
      <w:r w:rsidR="003523F8">
        <w:rPr>
          <w:rFonts w:ascii="Arial" w:hAnsi="Arial" w:cs="Arial"/>
          <w:sz w:val="24"/>
          <w:szCs w:val="24"/>
        </w:rPr>
        <w:t xml:space="preserve">ra debido abonar si la misma no </w:t>
      </w:r>
      <w:r w:rsidR="00C467A9" w:rsidRPr="00C467A9">
        <w:rPr>
          <w:rFonts w:ascii="Arial" w:hAnsi="Arial" w:cs="Arial"/>
          <w:sz w:val="24"/>
          <w:szCs w:val="24"/>
        </w:rPr>
        <w:t>hubiera existido, desde la fecha de</w:t>
      </w:r>
      <w:r w:rsidR="003523F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3523F8">
        <w:rPr>
          <w:rFonts w:ascii="Arial" w:hAnsi="Arial" w:cs="Arial"/>
          <w:sz w:val="24"/>
          <w:szCs w:val="24"/>
        </w:rPr>
        <w:t>ﬁrma</w:t>
      </w:r>
      <w:proofErr w:type="spellEnd"/>
      <w:r w:rsidR="003523F8">
        <w:rPr>
          <w:rFonts w:ascii="Arial" w:hAnsi="Arial" w:cs="Arial"/>
          <w:sz w:val="24"/>
          <w:szCs w:val="24"/>
        </w:rPr>
        <w:t xml:space="preserve"> de mi contrato. </w:t>
      </w:r>
    </w:p>
    <w:p w:rsidR="004608AF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>Sin otro particular, confiando en no ve</w:t>
      </w:r>
      <w:r w:rsidR="003523F8">
        <w:rPr>
          <w:rFonts w:ascii="Arial" w:hAnsi="Arial" w:cs="Arial"/>
          <w:sz w:val="24"/>
          <w:szCs w:val="24"/>
        </w:rPr>
        <w:t xml:space="preserve">rme obligado a considerar otras </w:t>
      </w:r>
      <w:r w:rsidRPr="00C467A9">
        <w:rPr>
          <w:rFonts w:ascii="Arial" w:hAnsi="Arial" w:cs="Arial"/>
          <w:sz w:val="24"/>
          <w:szCs w:val="24"/>
        </w:rPr>
        <w:t>acciones y esperando que accedan a mis</w:t>
      </w:r>
      <w:r w:rsidR="003523F8">
        <w:rPr>
          <w:rFonts w:ascii="Arial" w:hAnsi="Arial" w:cs="Arial"/>
          <w:sz w:val="24"/>
          <w:szCs w:val="24"/>
        </w:rPr>
        <w:t xml:space="preserve"> peticiones, reciban un cordial </w:t>
      </w:r>
      <w:r w:rsidRPr="00C467A9">
        <w:rPr>
          <w:rFonts w:ascii="Arial" w:hAnsi="Arial" w:cs="Arial"/>
          <w:sz w:val="24"/>
          <w:szCs w:val="24"/>
        </w:rPr>
        <w:t>saludo.</w:t>
      </w:r>
      <w:r w:rsidRPr="00C467A9">
        <w:rPr>
          <w:rFonts w:ascii="Arial" w:hAnsi="Arial" w:cs="Arial"/>
          <w:sz w:val="24"/>
          <w:szCs w:val="24"/>
        </w:rPr>
        <w:cr/>
      </w:r>
    </w:p>
    <w:p w:rsidR="004608AF" w:rsidRDefault="004608AF" w:rsidP="004608AF">
      <w:pPr>
        <w:jc w:val="both"/>
        <w:rPr>
          <w:rFonts w:ascii="Arial" w:hAnsi="Arial" w:cs="Arial"/>
          <w:sz w:val="24"/>
          <w:szCs w:val="24"/>
        </w:rPr>
      </w:pPr>
    </w:p>
    <w:p w:rsidR="00E020F8" w:rsidRDefault="00C467A9" w:rsidP="004608AF">
      <w:pPr>
        <w:jc w:val="both"/>
        <w:rPr>
          <w:rFonts w:ascii="Arial" w:hAnsi="Arial" w:cs="Arial"/>
          <w:sz w:val="24"/>
          <w:szCs w:val="24"/>
        </w:rPr>
      </w:pPr>
      <w:r w:rsidRPr="00C467A9">
        <w:rPr>
          <w:rFonts w:ascii="Arial" w:hAnsi="Arial" w:cs="Arial"/>
          <w:sz w:val="24"/>
          <w:szCs w:val="24"/>
        </w:rPr>
        <w:t xml:space="preserve">En </w:t>
      </w:r>
      <w:r w:rsidR="00E020F8">
        <w:rPr>
          <w:rFonts w:ascii="Arial" w:hAnsi="Arial" w:cs="Arial"/>
          <w:sz w:val="24"/>
          <w:szCs w:val="24"/>
        </w:rPr>
        <w:t xml:space="preserve">________________a,_____ </w:t>
      </w:r>
      <w:r w:rsidR="00E020F8" w:rsidRPr="00E020F8">
        <w:rPr>
          <w:rFonts w:ascii="Arial" w:hAnsi="Arial" w:cs="Arial"/>
          <w:sz w:val="24"/>
          <w:szCs w:val="24"/>
        </w:rPr>
        <w:t>de enero de 2017</w:t>
      </w:r>
      <w:r w:rsidR="00E020F8" w:rsidRPr="00E020F8">
        <w:rPr>
          <w:rFonts w:ascii="Arial" w:hAnsi="Arial" w:cs="Arial"/>
          <w:sz w:val="24"/>
          <w:szCs w:val="24"/>
        </w:rPr>
        <w:cr/>
      </w:r>
    </w:p>
    <w:p w:rsidR="004608AF" w:rsidRDefault="004608AF" w:rsidP="004608AF">
      <w:pPr>
        <w:jc w:val="both"/>
        <w:rPr>
          <w:rFonts w:ascii="Arial" w:hAnsi="Arial" w:cs="Arial"/>
          <w:sz w:val="24"/>
          <w:szCs w:val="24"/>
        </w:rPr>
      </w:pPr>
    </w:p>
    <w:p w:rsidR="004608AF" w:rsidRDefault="004608AF" w:rsidP="004608AF">
      <w:pPr>
        <w:jc w:val="both"/>
        <w:rPr>
          <w:rFonts w:ascii="Arial" w:hAnsi="Arial" w:cs="Arial"/>
          <w:sz w:val="24"/>
          <w:szCs w:val="24"/>
        </w:rPr>
      </w:pPr>
    </w:p>
    <w:p w:rsidR="00274ED0" w:rsidRPr="000D0A28" w:rsidRDefault="00C467A9" w:rsidP="000D0A2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467A9">
        <w:rPr>
          <w:rFonts w:ascii="Arial" w:hAnsi="Arial" w:cs="Arial"/>
          <w:sz w:val="24"/>
          <w:szCs w:val="24"/>
        </w:rPr>
        <w:t>Fdo</w:t>
      </w:r>
      <w:proofErr w:type="spellEnd"/>
      <w:r w:rsidR="00E020F8">
        <w:rPr>
          <w:rFonts w:ascii="Arial" w:hAnsi="Arial" w:cs="Arial"/>
          <w:sz w:val="24"/>
          <w:szCs w:val="24"/>
        </w:rPr>
        <w:t>_________________________</w:t>
      </w:r>
    </w:p>
    <w:sectPr w:rsidR="00274ED0" w:rsidRPr="000D0A28" w:rsidSect="00274ED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8AF" w:rsidRDefault="004608AF" w:rsidP="004608AF">
      <w:pPr>
        <w:spacing w:after="0" w:line="240" w:lineRule="auto"/>
      </w:pPr>
      <w:r>
        <w:separator/>
      </w:r>
    </w:p>
  </w:endnote>
  <w:endnote w:type="continuationSeparator" w:id="0">
    <w:p w:rsidR="004608AF" w:rsidRDefault="004608AF" w:rsidP="0046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63"/>
      <w:gridCol w:w="881"/>
    </w:tblGrid>
    <w:tr w:rsidR="004608AF" w:rsidTr="004608AF">
      <w:tc>
        <w:tcPr>
          <w:tcW w:w="7763" w:type="dxa"/>
        </w:tcPr>
        <w:p w:rsidR="004608AF" w:rsidRPr="004608AF" w:rsidRDefault="004608AF" w:rsidP="004608AF">
          <w:pPr>
            <w:pStyle w:val="Piedepgina"/>
            <w:jc w:val="both"/>
            <w:rPr>
              <w:rFonts w:ascii="Arial" w:hAnsi="Arial" w:cs="Arial"/>
              <w:sz w:val="20"/>
              <w:szCs w:val="20"/>
            </w:rPr>
          </w:pPr>
          <w:r w:rsidRPr="004608AF">
            <w:rPr>
              <w:rFonts w:ascii="Arial" w:hAnsi="Arial" w:cs="Arial"/>
              <w:sz w:val="20"/>
              <w:szCs w:val="20"/>
            </w:rPr>
            <w:t>Ayuntamiento de Rincón de la Victoria. Oficina de Intermediación Hipotecaria</w:t>
          </w:r>
        </w:p>
      </w:tc>
      <w:tc>
        <w:tcPr>
          <w:tcW w:w="881" w:type="dxa"/>
        </w:tcPr>
        <w:p w:rsidR="004608AF" w:rsidRPr="004608AF" w:rsidRDefault="00650FDA" w:rsidP="004608AF">
          <w:pPr>
            <w:pStyle w:val="Piedepgina"/>
            <w:jc w:val="right"/>
            <w:rPr>
              <w:rFonts w:ascii="Arial" w:hAnsi="Arial" w:cs="Arial"/>
              <w:sz w:val="20"/>
              <w:szCs w:val="20"/>
            </w:rPr>
          </w:pPr>
          <w:r w:rsidRPr="004608AF">
            <w:rPr>
              <w:rFonts w:ascii="Arial" w:hAnsi="Arial" w:cs="Arial"/>
              <w:sz w:val="20"/>
              <w:szCs w:val="20"/>
            </w:rPr>
            <w:fldChar w:fldCharType="begin"/>
          </w:r>
          <w:r w:rsidR="004608AF" w:rsidRPr="004608AF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4608AF">
            <w:rPr>
              <w:rFonts w:ascii="Arial" w:hAnsi="Arial" w:cs="Arial"/>
              <w:sz w:val="20"/>
              <w:szCs w:val="20"/>
            </w:rPr>
            <w:fldChar w:fldCharType="separate"/>
          </w:r>
          <w:r w:rsidR="000D0A28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608A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4608AF" w:rsidRDefault="004608A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8AF" w:rsidRDefault="004608AF" w:rsidP="004608AF">
      <w:pPr>
        <w:spacing w:after="0" w:line="240" w:lineRule="auto"/>
      </w:pPr>
      <w:r>
        <w:separator/>
      </w:r>
    </w:p>
  </w:footnote>
  <w:footnote w:type="continuationSeparator" w:id="0">
    <w:p w:rsidR="004608AF" w:rsidRDefault="004608AF" w:rsidP="00460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7A9"/>
    <w:rsid w:val="000D0A28"/>
    <w:rsid w:val="001E250C"/>
    <w:rsid w:val="00274ED0"/>
    <w:rsid w:val="002D4700"/>
    <w:rsid w:val="003523F8"/>
    <w:rsid w:val="004608AF"/>
    <w:rsid w:val="0049776B"/>
    <w:rsid w:val="00650FDA"/>
    <w:rsid w:val="00A76056"/>
    <w:rsid w:val="00C467A9"/>
    <w:rsid w:val="00CC2C63"/>
    <w:rsid w:val="00DE6BC0"/>
    <w:rsid w:val="00E0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6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608AF"/>
  </w:style>
  <w:style w:type="paragraph" w:styleId="Piedepgina">
    <w:name w:val="footer"/>
    <w:basedOn w:val="Normal"/>
    <w:link w:val="PiedepginaCar"/>
    <w:uiPriority w:val="99"/>
    <w:unhideWhenUsed/>
    <w:rsid w:val="00460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8AF"/>
  </w:style>
  <w:style w:type="table" w:styleId="Tablaconcuadrcula">
    <w:name w:val="Table Grid"/>
    <w:basedOn w:val="Tablanormal"/>
    <w:uiPriority w:val="59"/>
    <w:rsid w:val="00460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jaortiz</dc:creator>
  <cp:lastModifiedBy>jcabra</cp:lastModifiedBy>
  <cp:revision>4</cp:revision>
  <dcterms:created xsi:type="dcterms:W3CDTF">2017-02-20T10:45:00Z</dcterms:created>
  <dcterms:modified xsi:type="dcterms:W3CDTF">2017-02-21T11:56:00Z</dcterms:modified>
</cp:coreProperties>
</file>