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90"/>
        <w:tblW w:w="13745" w:type="dxa"/>
        <w:tblLook w:val="04A0" w:firstRow="1" w:lastRow="0" w:firstColumn="1" w:lastColumn="0" w:noHBand="0" w:noVBand="1"/>
      </w:tblPr>
      <w:tblGrid>
        <w:gridCol w:w="10910"/>
        <w:gridCol w:w="567"/>
        <w:gridCol w:w="567"/>
        <w:gridCol w:w="567"/>
        <w:gridCol w:w="567"/>
        <w:gridCol w:w="567"/>
      </w:tblGrid>
      <w:tr w:rsidR="004E773A" w:rsidTr="008E381E">
        <w:trPr>
          <w:trHeight w:val="410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4E773A" w:rsidRPr="004802C1" w:rsidRDefault="004802C1" w:rsidP="004E75F6">
            <w:pPr>
              <w:pStyle w:val="Prrafodelista"/>
              <w:numPr>
                <w:ilvl w:val="1"/>
                <w:numId w:val="7"/>
              </w:numPr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</w:pPr>
            <w:bookmarkStart w:id="0" w:name="_GoBack"/>
            <w:bookmarkEnd w:id="0"/>
            <w:r w:rsidRPr="004802C1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>AMPLIAR Y OPTIMIZAR</w:t>
            </w:r>
            <w:r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</w:t>
            </w:r>
            <w:r w:rsidRPr="004802C1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>LOS EQUIPAMIENTOS Y</w:t>
            </w:r>
            <w:r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</w:t>
            </w:r>
            <w:r w:rsidRPr="004802C1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>SERVICIOS PÚBLICOS</w:t>
            </w:r>
            <w:r w:rsidR="004E75F6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                                         </w:t>
            </w:r>
            <w:r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          </w:t>
            </w:r>
            <w:r w:rsidR="00E96A25" w:rsidRPr="004802C1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</w:t>
            </w:r>
            <w:r w:rsidR="004E773A" w:rsidRPr="004802C1">
              <w:rPr>
                <w:rFonts w:asciiTheme="majorHAnsi" w:hAnsiTheme="majorHAnsi"/>
                <w:bCs/>
                <w:sz w:val="24"/>
              </w:rPr>
              <w:t xml:space="preserve">1       </w:t>
            </w:r>
            <w:r w:rsidR="00CA1ECD" w:rsidRPr="004802C1"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4802C1">
              <w:rPr>
                <w:rFonts w:asciiTheme="majorHAnsi" w:hAnsiTheme="majorHAnsi"/>
                <w:bCs/>
                <w:sz w:val="24"/>
              </w:rPr>
              <w:t xml:space="preserve"> 2       </w:t>
            </w:r>
            <w:r w:rsidR="00CA1ECD" w:rsidRPr="004802C1"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4802C1">
              <w:rPr>
                <w:rFonts w:asciiTheme="majorHAnsi" w:hAnsiTheme="majorHAnsi"/>
                <w:bCs/>
                <w:sz w:val="24"/>
              </w:rPr>
              <w:t xml:space="preserve">3      </w:t>
            </w:r>
            <w:r w:rsidR="00CA1ECD" w:rsidRPr="004802C1"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4802C1">
              <w:rPr>
                <w:rFonts w:asciiTheme="majorHAnsi" w:hAnsiTheme="majorHAnsi"/>
                <w:bCs/>
                <w:sz w:val="24"/>
              </w:rPr>
              <w:t xml:space="preserve"> 4     </w:t>
            </w:r>
            <w:r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4802C1">
              <w:rPr>
                <w:rFonts w:asciiTheme="majorHAnsi" w:hAnsiTheme="majorHAnsi"/>
                <w:bCs/>
                <w:sz w:val="24"/>
              </w:rPr>
              <w:t xml:space="preserve">  5</w:t>
            </w:r>
          </w:p>
        </w:tc>
      </w:tr>
      <w:tr w:rsidR="004E773A" w:rsidTr="00E96A25">
        <w:trPr>
          <w:trHeight w:val="376"/>
        </w:trPr>
        <w:tc>
          <w:tcPr>
            <w:tcW w:w="10910" w:type="dxa"/>
          </w:tcPr>
          <w:p w:rsidR="004E773A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Plan de equipamientos municipales, que recoja las necesidades</w:t>
            </w:r>
            <w:r>
              <w:rPr>
                <w:rFonts w:asciiTheme="majorHAnsi" w:hAnsiTheme="majorHAnsi"/>
              </w:rPr>
              <w:t xml:space="preserve"> y el crecimiento del municipio</w:t>
            </w:r>
            <w:r w:rsidR="004E773A" w:rsidRPr="004802C1">
              <w:rPr>
                <w:rFonts w:asciiTheme="majorHAnsi" w:hAnsiTheme="majorHAnsi"/>
              </w:rPr>
              <w:t>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54"/>
        </w:trPr>
        <w:tc>
          <w:tcPr>
            <w:tcW w:w="10910" w:type="dxa"/>
          </w:tcPr>
          <w:p w:rsidR="004E773A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Actualización del inventario de bienes públicos y patrimonio municipal.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78"/>
        </w:trPr>
        <w:tc>
          <w:tcPr>
            <w:tcW w:w="10910" w:type="dxa"/>
          </w:tcPr>
          <w:p w:rsidR="004E773A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Nuevo tanatorio y cementerio único.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54"/>
        </w:trPr>
        <w:tc>
          <w:tcPr>
            <w:tcW w:w="10910" w:type="dxa"/>
          </w:tcPr>
          <w:p w:rsidR="004E773A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 xml:space="preserve">Creación de un Parque de Bomberos Municipal versus el consorcio provincial. 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78"/>
        </w:trPr>
        <w:tc>
          <w:tcPr>
            <w:tcW w:w="10910" w:type="dxa"/>
          </w:tcPr>
          <w:p w:rsidR="004E773A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Espacios y locales polivalentes que puedan ser utilizados para diversos tipos de actividades y por cualquier asociación que lo solicite.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33"/>
        </w:trPr>
        <w:tc>
          <w:tcPr>
            <w:tcW w:w="10910" w:type="dxa"/>
          </w:tcPr>
          <w:p w:rsidR="00E96A25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Recinto ferial único y polivalente, que permita todo el año la realización de actividades.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 xml:space="preserve">Digitalización y puesta a disposición de la ciudadanía de los recursos de las </w:t>
            </w:r>
            <w:r w:rsidRPr="0012271A">
              <w:rPr>
                <w:rFonts w:asciiTheme="majorHAnsi" w:hAnsiTheme="majorHAnsi"/>
                <w:sz w:val="20"/>
              </w:rPr>
              <w:t>bibliotecas públicas y archivos históricos.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Premio artístico anual.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Cesión de terrenos para ampliar y/o crear centros educativos y pistas polideportivas.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Pista municipal de atletismo.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Mejora del acceso e instalaciones de los centros educativos.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Ampliación de centros de mayores o creación de nuevos espacios para recoger sus actividades.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Ampliación del centro de salud del Rincón.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0874E4" w:rsidTr="0046663F">
        <w:trPr>
          <w:trHeight w:val="33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4802C1" w:rsidRDefault="004802C1" w:rsidP="004802C1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4802C1">
              <w:rPr>
                <w:rFonts w:asciiTheme="majorHAnsi" w:hAnsiTheme="majorHAnsi"/>
                <w:sz w:val="26"/>
              </w:rPr>
              <w:t>INCREMENTAR LA ACCESIBILIDAD Y LA PEATONALIZACIÓN</w:t>
            </w:r>
          </w:p>
        </w:tc>
      </w:tr>
      <w:tr w:rsidR="00E96A25" w:rsidTr="00E96A25">
        <w:trPr>
          <w:trHeight w:val="333"/>
        </w:trPr>
        <w:tc>
          <w:tcPr>
            <w:tcW w:w="10910" w:type="dxa"/>
          </w:tcPr>
          <w:p w:rsidR="00E96A25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Definición de planes especiales de protección y reforma interior en los barrios centrales e históricos para tender espacios amables y de alta calidad de vida.</w:t>
            </w: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</w:tr>
      <w:tr w:rsidR="00E96A25" w:rsidTr="00E96A25">
        <w:trPr>
          <w:trHeight w:val="333"/>
        </w:trPr>
        <w:tc>
          <w:tcPr>
            <w:tcW w:w="10910" w:type="dxa"/>
          </w:tcPr>
          <w:p w:rsidR="00E96A25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Proyecto de peatonalización del centro de Rincón, creando nuevos espacios culturales, comerciales y de ocio.</w:t>
            </w: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</w:tr>
      <w:tr w:rsidR="008E381E" w:rsidTr="00E96A25">
        <w:trPr>
          <w:trHeight w:val="333"/>
        </w:trPr>
        <w:tc>
          <w:tcPr>
            <w:tcW w:w="10910" w:type="dxa"/>
          </w:tcPr>
          <w:p w:rsidR="008E381E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Plan de Aparcamientos y reducción del aparcamiento en vía pública.</w:t>
            </w: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E96A25">
        <w:trPr>
          <w:trHeight w:val="333"/>
        </w:trPr>
        <w:tc>
          <w:tcPr>
            <w:tcW w:w="10910" w:type="dxa"/>
          </w:tcPr>
          <w:p w:rsidR="008E381E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Estudio de las posibil</w:t>
            </w:r>
            <w:r w:rsidR="004E75F6">
              <w:rPr>
                <w:rFonts w:asciiTheme="majorHAnsi" w:hAnsiTheme="majorHAnsi"/>
              </w:rPr>
              <w:t>idades de soterramiento de la N-</w:t>
            </w:r>
            <w:r w:rsidRPr="004802C1">
              <w:rPr>
                <w:rFonts w:asciiTheme="majorHAnsi" w:hAnsiTheme="majorHAnsi"/>
              </w:rPr>
              <w:t>340 a su paso por el Rincón para hacer un bulevar peatonalizado en su recorrido actual.</w:t>
            </w: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12271A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Estudios de implantación de zonas de tráfico tranquilo, para convivencia de vehículos y peatones, en especial en los tradicionales barrios de pescadores de Cala y Rincón.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0874E4" w:rsidTr="00A3781B">
        <w:trPr>
          <w:trHeight w:val="33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4802C1" w:rsidRDefault="004802C1" w:rsidP="004E75F6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4802C1">
              <w:rPr>
                <w:rFonts w:asciiTheme="majorHAnsi" w:hAnsiTheme="majorHAnsi"/>
                <w:sz w:val="26"/>
              </w:rPr>
              <w:t>POTENCIAR EL SENTIDO DE PERTENENCIA DE FAMILIAS Y JÓVENES</w:t>
            </w:r>
            <w:r w:rsidR="0012271A">
              <w:rPr>
                <w:rFonts w:asciiTheme="majorHAnsi" w:hAnsiTheme="majorHAnsi"/>
                <w:sz w:val="26"/>
              </w:rPr>
              <w:t xml:space="preserve">                                                         </w:t>
            </w: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Campañas de fomento del sentido de pertenencia al Rincón, ayudando a superar el concepto de ciudad -dormitorio.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4E75F6" w:rsidTr="00C52A63">
        <w:trPr>
          <w:trHeight w:val="333"/>
        </w:trPr>
        <w:tc>
          <w:tcPr>
            <w:tcW w:w="13745" w:type="dxa"/>
            <w:gridSpan w:val="6"/>
            <w:shd w:val="clear" w:color="auto" w:fill="auto"/>
          </w:tcPr>
          <w:p w:rsidR="004E75F6" w:rsidRPr="00CA1ECD" w:rsidRDefault="004E75F6" w:rsidP="004E77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5C746A">
              <w:rPr>
                <w:rFonts w:asciiTheme="majorHAnsi" w:hAnsiTheme="majorHAnsi"/>
                <w:sz w:val="24"/>
              </w:rPr>
              <w:t>1</w:t>
            </w:r>
            <w:r>
              <w:rPr>
                <w:rFonts w:asciiTheme="majorHAnsi" w:hAnsiTheme="majorHAnsi"/>
                <w:sz w:val="24"/>
              </w:rPr>
              <w:t xml:space="preserve">         </w:t>
            </w:r>
            <w:r w:rsidRPr="005C746A">
              <w:rPr>
                <w:rFonts w:asciiTheme="majorHAnsi" w:hAnsiTheme="majorHAnsi"/>
                <w:sz w:val="24"/>
              </w:rPr>
              <w:t xml:space="preserve">2 </w:t>
            </w:r>
            <w:r>
              <w:rPr>
                <w:rFonts w:asciiTheme="majorHAnsi" w:hAnsiTheme="majorHAnsi"/>
                <w:sz w:val="24"/>
              </w:rPr>
              <w:t xml:space="preserve">       </w:t>
            </w:r>
            <w:r w:rsidRPr="005C746A">
              <w:rPr>
                <w:rFonts w:asciiTheme="majorHAnsi" w:hAnsiTheme="majorHAnsi"/>
                <w:sz w:val="24"/>
              </w:rPr>
              <w:t xml:space="preserve">3 </w:t>
            </w:r>
            <w:r>
              <w:rPr>
                <w:rFonts w:asciiTheme="majorHAnsi" w:hAnsiTheme="majorHAnsi"/>
                <w:sz w:val="24"/>
              </w:rPr>
              <w:t xml:space="preserve">       </w:t>
            </w:r>
            <w:r w:rsidRPr="005C746A">
              <w:rPr>
                <w:rFonts w:asciiTheme="majorHAnsi" w:hAnsiTheme="majorHAnsi"/>
                <w:sz w:val="24"/>
              </w:rPr>
              <w:t>4</w:t>
            </w:r>
            <w:r>
              <w:rPr>
                <w:rFonts w:asciiTheme="majorHAnsi" w:hAnsiTheme="majorHAnsi"/>
                <w:sz w:val="24"/>
              </w:rPr>
              <w:t xml:space="preserve">        </w:t>
            </w:r>
            <w:r w:rsidRPr="005C746A">
              <w:rPr>
                <w:rFonts w:asciiTheme="majorHAnsi" w:hAnsiTheme="majorHAnsi"/>
                <w:sz w:val="24"/>
              </w:rPr>
              <w:t>5</w:t>
            </w:r>
            <w:r>
              <w:rPr>
                <w:rFonts w:asciiTheme="majorHAnsi" w:hAnsiTheme="majorHAnsi"/>
                <w:sz w:val="24"/>
              </w:rPr>
              <w:t xml:space="preserve">     </w:t>
            </w: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5C746A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Oferta de ocio, cultura y de comercio atractiva para familias y jóvenes.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Nuevas ofertas musicales y alternativas que puedan atraer y retener a los jóvenes.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5C746A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Creación de la oficina de la juventud y locales para el desarrollo de actividades juveniles.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Centro de día para mayores.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4802C1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4802C1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Nuevos espacios para acoger la demanda de formación de adultos y sus actividades.</w:t>
            </w: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0874E4" w:rsidTr="0012271A">
        <w:trPr>
          <w:trHeight w:val="271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4802C1" w:rsidRDefault="004802C1" w:rsidP="004802C1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4802C1">
              <w:rPr>
                <w:rFonts w:asciiTheme="majorHAnsi" w:hAnsiTheme="majorHAnsi"/>
                <w:sz w:val="26"/>
              </w:rPr>
              <w:t>ATENDER E INTEGRAR AL COLECTIVO EXTRANJERO</w:t>
            </w: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Plan de lucha contra la radicalización.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4802C1" w:rsidRDefault="004802C1" w:rsidP="004802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4802C1">
              <w:rPr>
                <w:rFonts w:asciiTheme="majorHAnsi" w:hAnsiTheme="majorHAnsi"/>
              </w:rPr>
              <w:t>Recursos y servicios preparados para la atención en diferentes idiomas (personal, documentos traducidos, guías en varios idiomas, etc.)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4E75F6">
        <w:trPr>
          <w:trHeight w:val="264"/>
        </w:trPr>
        <w:tc>
          <w:tcPr>
            <w:tcW w:w="10910" w:type="dxa"/>
            <w:shd w:val="clear" w:color="auto" w:fill="auto"/>
          </w:tcPr>
          <w:p w:rsidR="008E381E" w:rsidRPr="0012271A" w:rsidRDefault="0012271A" w:rsidP="0012271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>Cursos de idiomas para el personal municipal.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0874E4" w:rsidTr="0012271A">
        <w:trPr>
          <w:trHeight w:val="294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12271A" w:rsidRDefault="0012271A" w:rsidP="0012271A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12271A">
              <w:rPr>
                <w:rFonts w:asciiTheme="majorHAnsi" w:hAnsiTheme="majorHAnsi"/>
                <w:sz w:val="26"/>
              </w:rPr>
              <w:t>MANTENER Y MEJORAR LA SEGURIDAD Y EL EQUILIBRIO SOCIAL</w:t>
            </w: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12271A" w:rsidRDefault="0012271A" w:rsidP="0012271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>Redacción y aprobación del Plan Municipal de Emergencias, que recoja también los riesgos ante catástrofes (inundaciones, etc.)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12271A" w:rsidRDefault="0012271A" w:rsidP="0012271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>Revisión de la iluminación del espacio público no sólo en las zonas centrales sino también en barriadas.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4E75F6">
        <w:trPr>
          <w:trHeight w:val="245"/>
        </w:trPr>
        <w:tc>
          <w:tcPr>
            <w:tcW w:w="10910" w:type="dxa"/>
            <w:shd w:val="clear" w:color="auto" w:fill="auto"/>
          </w:tcPr>
          <w:p w:rsidR="008E381E" w:rsidRPr="0012271A" w:rsidRDefault="0012271A" w:rsidP="0012271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>Pisos de acogida por violencia de género.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0874E4" w:rsidTr="0012271A">
        <w:trPr>
          <w:trHeight w:val="26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12271A" w:rsidRDefault="0012271A" w:rsidP="0012271A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12271A">
              <w:rPr>
                <w:rFonts w:asciiTheme="majorHAnsi" w:hAnsiTheme="majorHAnsi"/>
                <w:sz w:val="26"/>
              </w:rPr>
              <w:t>INCREMENTAR LA PARTICIPACIÓN Y EL COMPROMISO CIUDADANO</w:t>
            </w: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12271A" w:rsidRDefault="0012271A" w:rsidP="0012271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>Fomento de las plataformas digitales de participación ciudadana, que permitan no solo informar, sino también realizar consultas y procesos participativos (voto electrónico).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12271A" w:rsidRDefault="0012271A" w:rsidP="0012271A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 xml:space="preserve">Cursos formativos en NNTT a los distintos colectivos para que adquieran las destrezas necesarias que les permitan el uso de </w:t>
            </w:r>
            <w:proofErr w:type="spellStart"/>
            <w:r w:rsidRPr="0012271A">
              <w:rPr>
                <w:rFonts w:asciiTheme="majorHAnsi" w:hAnsiTheme="majorHAnsi"/>
              </w:rPr>
              <w:t>TICs</w:t>
            </w:r>
            <w:proofErr w:type="spellEnd"/>
            <w:r w:rsidRPr="0012271A">
              <w:rPr>
                <w:rFonts w:asciiTheme="majorHAnsi" w:hAnsiTheme="majorHAnsi"/>
              </w:rPr>
              <w:t xml:space="preserve"> para participar en la vida municipal.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12271A" w:rsidRDefault="0012271A" w:rsidP="0012271A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 xml:space="preserve">Ordenanza de participación ciudadana, que regule estos procesos en cualquiera de las áreas municipales. 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12271A" w:rsidRDefault="0012271A" w:rsidP="0012271A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12271A">
              <w:rPr>
                <w:rFonts w:asciiTheme="majorHAnsi" w:hAnsiTheme="majorHAnsi"/>
              </w:rPr>
              <w:t>Creación de un Consejo Social que vele por el diseño del municipio a futuro y debata y aporte propuestas sobre los proyectos clave de la ciudad.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4E75F6">
        <w:trPr>
          <w:trHeight w:val="822"/>
        </w:trPr>
        <w:tc>
          <w:tcPr>
            <w:tcW w:w="13745" w:type="dxa"/>
            <w:gridSpan w:val="6"/>
            <w:shd w:val="clear" w:color="auto" w:fill="auto"/>
          </w:tcPr>
          <w:p w:rsidR="00CA1ECD" w:rsidRPr="00CA1ECD" w:rsidRDefault="005C746A" w:rsidP="00CA1EC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Proponga otras</w:t>
            </w:r>
            <w:r w:rsidR="00CA1ECD" w:rsidRPr="00CA1ECD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actuaciones</w:t>
            </w:r>
          </w:p>
          <w:p w:rsidR="00CA1ECD" w:rsidRPr="00CA1ECD" w:rsidRDefault="00CA1ECD" w:rsidP="00CA1ECD">
            <w:pPr>
              <w:rPr>
                <w:rFonts w:asciiTheme="majorHAnsi" w:hAnsiTheme="majorHAnsi"/>
              </w:rPr>
            </w:pPr>
          </w:p>
          <w:p w:rsidR="0012271A" w:rsidRDefault="0012271A" w:rsidP="00CA1ECD">
            <w:pPr>
              <w:rPr>
                <w:rFonts w:asciiTheme="majorHAnsi" w:hAnsiTheme="majorHAnsi"/>
              </w:rPr>
            </w:pPr>
          </w:p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</w:tbl>
    <w:p w:rsidR="005F10D6" w:rsidRDefault="005F10D6" w:rsidP="00B4417F"/>
    <w:sectPr w:rsidR="005F10D6" w:rsidSect="005C746A">
      <w:headerReference w:type="default" r:id="rId8"/>
      <w:footerReference w:type="default" r:id="rId9"/>
      <w:pgSz w:w="16838" w:h="11906" w:orient="landscape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9AB" w:rsidRDefault="009619AB" w:rsidP="00B4417F">
      <w:pPr>
        <w:spacing w:after="0" w:line="240" w:lineRule="auto"/>
      </w:pPr>
      <w:r>
        <w:separator/>
      </w:r>
    </w:p>
  </w:endnote>
  <w:endnote w:type="continuationSeparator" w:id="0">
    <w:p w:rsidR="009619AB" w:rsidRDefault="009619AB" w:rsidP="00B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ECD" w:rsidRPr="005C746A" w:rsidRDefault="000874E4">
    <w:pPr>
      <w:pStyle w:val="Piedepgina"/>
      <w:rPr>
        <w:color w:val="000000" w:themeColor="text1"/>
      </w:rPr>
    </w:pPr>
    <w:r w:rsidRPr="005C746A">
      <w:rPr>
        <w:noProof/>
        <w:color w:val="000000" w:themeColor="text1"/>
        <w:sz w:val="20"/>
        <w:lang w:eastAsia="es-ES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6971665</wp:posOffset>
          </wp:positionH>
          <wp:positionV relativeFrom="paragraph">
            <wp:posOffset>-23495</wp:posOffset>
          </wp:positionV>
          <wp:extent cx="1285240" cy="661035"/>
          <wp:effectExtent l="0" t="0" r="0" b="5715"/>
          <wp:wrapThrough wrapText="bothSides">
            <wp:wrapPolygon edited="0">
              <wp:start x="0" y="0"/>
              <wp:lineTo x="0" y="21164"/>
              <wp:lineTo x="21130" y="21164"/>
              <wp:lineTo x="21130" y="0"/>
              <wp:lineTo x="0" y="0"/>
            </wp:wrapPolygon>
          </wp:wrapThrough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8065135</wp:posOffset>
          </wp:positionH>
          <wp:positionV relativeFrom="paragraph">
            <wp:posOffset>29400</wp:posOffset>
          </wp:positionV>
          <wp:extent cx="596900" cy="556260"/>
          <wp:effectExtent l="0" t="0" r="0" b="0"/>
          <wp:wrapThrough wrapText="bothSides">
            <wp:wrapPolygon edited="0">
              <wp:start x="0" y="0"/>
              <wp:lineTo x="0" y="20712"/>
              <wp:lineTo x="20681" y="20712"/>
              <wp:lineTo x="20681" y="0"/>
              <wp:lineTo x="0" y="0"/>
            </wp:wrapPolygon>
          </wp:wrapThrough>
          <wp:docPr id="3" name="Imagen 2" descr="C:\Users\usuario\Downloads\Logo plan estrategico 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usuario\Downloads\Logo plan estrategico 3 (1)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96" t="16887" r="20031" b="22722"/>
                  <a:stretch/>
                </pic:blipFill>
                <pic:spPr bwMode="auto">
                  <a:xfrm>
                    <a:off x="0" y="0"/>
                    <a:ext cx="5969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46A" w:rsidRPr="005C746A">
      <w:rPr>
        <w:color w:val="000000" w:themeColor="text1"/>
      </w:rPr>
      <w:t>Por favor, entreg</w:t>
    </w:r>
    <w:r w:rsidR="005C746A">
      <w:rPr>
        <w:color w:val="000000" w:themeColor="text1"/>
      </w:rPr>
      <w:t xml:space="preserve">ar </w:t>
    </w:r>
    <w:r w:rsidR="005C746A" w:rsidRPr="005C746A">
      <w:rPr>
        <w:color w:val="000000" w:themeColor="text1"/>
      </w:rPr>
      <w:t xml:space="preserve">en mano en las reuniones o enviar al correo electrónico: </w:t>
    </w:r>
    <w:hyperlink r:id="rId3" w:history="1">
      <w:r w:rsidR="00626406" w:rsidRPr="00B53B93">
        <w:rPr>
          <w:rStyle w:val="Hipervnculo"/>
        </w:rPr>
        <w:t>participacion@rincondelavictoria.es</w:t>
      </w:r>
    </w:hyperlink>
    <w:r w:rsidR="005C746A" w:rsidRPr="005C746A">
      <w:rPr>
        <w:color w:val="000000" w:themeColor="text1"/>
      </w:rPr>
      <w:t xml:space="preserve"> </w:t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9AB" w:rsidRDefault="009619AB" w:rsidP="00B4417F">
      <w:pPr>
        <w:spacing w:after="0" w:line="240" w:lineRule="auto"/>
      </w:pPr>
      <w:r>
        <w:separator/>
      </w:r>
    </w:p>
  </w:footnote>
  <w:footnote w:type="continuationSeparator" w:id="0">
    <w:p w:rsidR="009619AB" w:rsidRDefault="009619AB" w:rsidP="00B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30" w:rsidRDefault="000874E4">
    <w:pPr>
      <w:pStyle w:val="Encabezado"/>
      <w:rPr>
        <w:color w:val="16ABE3"/>
      </w:rPr>
    </w:pPr>
    <w:r w:rsidRPr="000874E4">
      <w:rPr>
        <w:color w:val="16ABE3"/>
      </w:rPr>
      <w:t xml:space="preserve">CRECIMIENTO </w:t>
    </w:r>
    <w:r w:rsidR="004802C1">
      <w:rPr>
        <w:color w:val="16ABE3"/>
      </w:rPr>
      <w:t>INTEGRADOR</w:t>
    </w:r>
    <w:r w:rsidR="000C5300">
      <w:rPr>
        <w:b/>
        <w:color w:val="16ABE3"/>
      </w:rPr>
      <w:t xml:space="preserve">: </w:t>
    </w:r>
    <w:r w:rsidR="004E773A" w:rsidRPr="00E96A25">
      <w:rPr>
        <w:b/>
        <w:color w:val="16ABE3"/>
      </w:rPr>
      <w:t xml:space="preserve">RINCÓN </w:t>
    </w:r>
    <w:r w:rsidR="004802C1">
      <w:rPr>
        <w:b/>
        <w:color w:val="16ABE3"/>
      </w:rPr>
      <w:t xml:space="preserve">AMABLE Y EQUIPADO                                                            </w:t>
    </w:r>
    <w:r w:rsidR="004E773A" w:rsidRPr="00E96A25">
      <w:rPr>
        <w:b/>
        <w:color w:val="16ABE3"/>
      </w:rPr>
      <w:t xml:space="preserve"> </w:t>
    </w:r>
    <w:r w:rsidR="000C5300">
      <w:rPr>
        <w:b/>
        <w:color w:val="16ABE3"/>
      </w:rPr>
      <w:t xml:space="preserve">                                   </w:t>
    </w:r>
    <w:r w:rsidR="00E96A25" w:rsidRPr="00E96A25">
      <w:rPr>
        <w:color w:val="16ABE3"/>
      </w:rPr>
      <w:t>AGENDA 2030 RINCÓN DE LA VICTORIA</w:t>
    </w:r>
  </w:p>
  <w:p w:rsidR="00560C15" w:rsidRPr="00CA1ECD" w:rsidRDefault="00E96A25">
    <w:pPr>
      <w:pStyle w:val="Encabezado"/>
      <w:rPr>
        <w:color w:val="16ABE3"/>
      </w:rPr>
    </w:pPr>
    <w:r w:rsidRPr="005C746A">
      <w:rPr>
        <w:rFonts w:asciiTheme="majorHAnsi" w:hAnsiTheme="majorHAnsi"/>
        <w:color w:val="000000" w:themeColor="text1"/>
        <w:sz w:val="28"/>
      </w:rPr>
      <w:t>¿Qué actuaciones</w:t>
    </w:r>
    <w:r w:rsidR="00163C30" w:rsidRPr="005C746A">
      <w:rPr>
        <w:rFonts w:asciiTheme="majorHAnsi" w:hAnsiTheme="majorHAnsi"/>
        <w:noProof/>
        <w:color w:val="000000" w:themeColor="text1"/>
        <w:sz w:val="24"/>
        <w:lang w:eastAsia="es-ES"/>
      </w:rPr>
      <w:t xml:space="preserve"> </w:t>
    </w:r>
    <w:r w:rsidRPr="005C746A">
      <w:rPr>
        <w:rFonts w:asciiTheme="majorHAnsi" w:hAnsiTheme="majorHAnsi"/>
        <w:color w:val="000000" w:themeColor="text1"/>
        <w:sz w:val="28"/>
      </w:rPr>
      <w:t xml:space="preserve"> son más importantes para el futuro de Rincón de la Victoria?</w:t>
    </w:r>
    <w:r w:rsidRPr="005C746A">
      <w:rPr>
        <w:color w:val="000000" w:themeColor="text1"/>
        <w:sz w:val="28"/>
      </w:rPr>
      <w:t xml:space="preserve"> </w:t>
    </w:r>
    <w:r w:rsidRPr="00E96A25">
      <w:t>(5 es la valoración máxima)</w:t>
    </w:r>
    <w:r w:rsidR="005C746A" w:rsidRPr="005C746A">
      <w:rPr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1EA"/>
    <w:multiLevelType w:val="multilevel"/>
    <w:tmpl w:val="420E76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9B39F5"/>
    <w:multiLevelType w:val="hybridMultilevel"/>
    <w:tmpl w:val="46A23D88"/>
    <w:lvl w:ilvl="0" w:tplc="FD344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271FB"/>
    <w:multiLevelType w:val="hybridMultilevel"/>
    <w:tmpl w:val="DBE802A6"/>
    <w:lvl w:ilvl="0" w:tplc="89F4CD1A">
      <w:start w:val="1"/>
      <w:numFmt w:val="decimal"/>
      <w:lvlText w:val="%1."/>
      <w:lvlJc w:val="left"/>
      <w:pPr>
        <w:ind w:left="720" w:hanging="360"/>
      </w:pPr>
      <w:rPr>
        <w:rFonts w:ascii="Roboto thin" w:hAnsi="Roboto thin" w:hint="default"/>
        <w:sz w:val="3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1A49"/>
    <w:multiLevelType w:val="multilevel"/>
    <w:tmpl w:val="515A70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A16AA3"/>
    <w:multiLevelType w:val="multilevel"/>
    <w:tmpl w:val="5FA0D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9846E55"/>
    <w:multiLevelType w:val="multilevel"/>
    <w:tmpl w:val="163419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1E6B7F"/>
    <w:multiLevelType w:val="multilevel"/>
    <w:tmpl w:val="716CD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0AD0B16"/>
    <w:multiLevelType w:val="multilevel"/>
    <w:tmpl w:val="11A66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227085"/>
    <w:multiLevelType w:val="multilevel"/>
    <w:tmpl w:val="BAFE51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7F"/>
    <w:rsid w:val="000874E4"/>
    <w:rsid w:val="000B1E6B"/>
    <w:rsid w:val="000C5300"/>
    <w:rsid w:val="0012271A"/>
    <w:rsid w:val="00162548"/>
    <w:rsid w:val="00163C30"/>
    <w:rsid w:val="00204C06"/>
    <w:rsid w:val="002504A1"/>
    <w:rsid w:val="0039226A"/>
    <w:rsid w:val="004802C1"/>
    <w:rsid w:val="004E75F6"/>
    <w:rsid w:val="004E773A"/>
    <w:rsid w:val="00557241"/>
    <w:rsid w:val="00560C15"/>
    <w:rsid w:val="005C746A"/>
    <w:rsid w:val="005F10D6"/>
    <w:rsid w:val="005F75C1"/>
    <w:rsid w:val="0060727A"/>
    <w:rsid w:val="00626406"/>
    <w:rsid w:val="008E381E"/>
    <w:rsid w:val="00911113"/>
    <w:rsid w:val="009619AB"/>
    <w:rsid w:val="00B4417F"/>
    <w:rsid w:val="00CA1ECD"/>
    <w:rsid w:val="00D52F0D"/>
    <w:rsid w:val="00E96A25"/>
    <w:rsid w:val="00F13645"/>
    <w:rsid w:val="00FE50FC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7EC97-CE1A-4490-B767-F31B105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1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17F"/>
  </w:style>
  <w:style w:type="paragraph" w:styleId="Piedepgina">
    <w:name w:val="footer"/>
    <w:basedOn w:val="Normal"/>
    <w:link w:val="PiedepginaCar"/>
    <w:uiPriority w:val="99"/>
    <w:unhideWhenUsed/>
    <w:rsid w:val="00B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17F"/>
  </w:style>
  <w:style w:type="table" w:styleId="Tablaconcuadrcula">
    <w:name w:val="Table Grid"/>
    <w:basedOn w:val="Tablanormal"/>
    <w:uiPriority w:val="39"/>
    <w:rsid w:val="00D5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3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C3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C7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rticipacion@rincondelavictori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F87B9-6360-43B9-8940-D39E9A11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GERENCIA CIEDES</cp:lastModifiedBy>
  <cp:revision>2</cp:revision>
  <cp:lastPrinted>2018-10-02T10:17:00Z</cp:lastPrinted>
  <dcterms:created xsi:type="dcterms:W3CDTF">2018-10-02T10:18:00Z</dcterms:created>
  <dcterms:modified xsi:type="dcterms:W3CDTF">2018-10-02T10:18:00Z</dcterms:modified>
</cp:coreProperties>
</file>